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D931C" w14:textId="77777777" w:rsidR="003604B6" w:rsidRPr="005236BB" w:rsidRDefault="00044A94" w:rsidP="00044A94">
      <w:pPr>
        <w:pStyle w:val="Textoindependiente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236BB">
        <w:rPr>
          <w:rFonts w:ascii="Arial" w:hAnsi="Arial" w:cs="Arial"/>
          <w:b/>
          <w:sz w:val="22"/>
          <w:szCs w:val="22"/>
          <w:u w:val="single"/>
        </w:rPr>
        <w:t>PROGRAMA ANUAL 2022</w:t>
      </w:r>
    </w:p>
    <w:p w14:paraId="2FD1927B" w14:textId="77777777" w:rsidR="003604B6" w:rsidRPr="005236BB" w:rsidRDefault="003604B6" w:rsidP="006D0100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15ED5586" w14:textId="77777777" w:rsidR="003604B6" w:rsidRPr="005236BB" w:rsidRDefault="00B9155D" w:rsidP="006D0100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5236BB">
        <w:rPr>
          <w:rFonts w:ascii="Arial" w:hAnsi="Arial" w:cs="Arial"/>
          <w:b/>
          <w:bCs/>
          <w:sz w:val="22"/>
          <w:szCs w:val="22"/>
        </w:rPr>
        <w:t xml:space="preserve">Espacio curricular: </w:t>
      </w:r>
      <w:r w:rsidRPr="005236BB">
        <w:rPr>
          <w:rFonts w:ascii="Arial" w:hAnsi="Arial" w:cs="Arial"/>
          <w:b/>
          <w:sz w:val="22"/>
          <w:szCs w:val="22"/>
        </w:rPr>
        <w:t>Historia</w:t>
      </w:r>
    </w:p>
    <w:p w14:paraId="4CF6AB2E" w14:textId="77777777" w:rsidR="003604B6" w:rsidRPr="005236BB" w:rsidRDefault="00B9155D" w:rsidP="006D0100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5236BB">
        <w:rPr>
          <w:rFonts w:ascii="Arial" w:hAnsi="Arial" w:cs="Arial"/>
          <w:b/>
          <w:bCs/>
          <w:sz w:val="22"/>
          <w:szCs w:val="22"/>
        </w:rPr>
        <w:t>Año</w:t>
      </w:r>
      <w:r w:rsidR="00C01FCB" w:rsidRPr="005236BB">
        <w:rPr>
          <w:rFonts w:ascii="Arial" w:hAnsi="Arial" w:cs="Arial"/>
          <w:b/>
          <w:bCs/>
          <w:sz w:val="22"/>
          <w:szCs w:val="22"/>
        </w:rPr>
        <w:t xml:space="preserve">: </w:t>
      </w:r>
      <w:r w:rsidRPr="005236BB">
        <w:rPr>
          <w:rFonts w:ascii="Arial" w:hAnsi="Arial" w:cs="Arial"/>
          <w:b/>
          <w:bCs/>
          <w:sz w:val="22"/>
          <w:szCs w:val="22"/>
        </w:rPr>
        <w:t>5</w:t>
      </w:r>
      <w:r w:rsidR="00C01FCB" w:rsidRPr="005236BB">
        <w:rPr>
          <w:rFonts w:ascii="Arial" w:hAnsi="Arial" w:cs="Arial"/>
          <w:b/>
          <w:bCs/>
          <w:sz w:val="22"/>
          <w:szCs w:val="22"/>
          <w:vertAlign w:val="superscript"/>
        </w:rPr>
        <w:t xml:space="preserve">to </w:t>
      </w:r>
      <w:r w:rsidRPr="005236BB">
        <w:rPr>
          <w:rFonts w:ascii="Arial" w:hAnsi="Arial" w:cs="Arial"/>
          <w:b/>
          <w:bCs/>
          <w:sz w:val="22"/>
          <w:szCs w:val="22"/>
        </w:rPr>
        <w:t>ESO</w:t>
      </w:r>
    </w:p>
    <w:p w14:paraId="2E11D1B6" w14:textId="77777777" w:rsidR="003604B6" w:rsidRPr="005236BB" w:rsidRDefault="00B9155D" w:rsidP="006D0100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5236BB">
        <w:rPr>
          <w:rFonts w:ascii="Arial" w:hAnsi="Arial" w:cs="Arial"/>
          <w:b/>
          <w:sz w:val="22"/>
          <w:szCs w:val="22"/>
        </w:rPr>
        <w:t xml:space="preserve">Profesor/a: </w:t>
      </w:r>
      <w:r w:rsidR="006D0100" w:rsidRPr="005236BB">
        <w:rPr>
          <w:rFonts w:ascii="Arial" w:hAnsi="Arial" w:cs="Arial"/>
          <w:b/>
          <w:sz w:val="22"/>
          <w:szCs w:val="22"/>
        </w:rPr>
        <w:t>Mirna Odiante</w:t>
      </w:r>
    </w:p>
    <w:p w14:paraId="7CA71053" w14:textId="77777777" w:rsidR="003604B6" w:rsidRPr="005236BB" w:rsidRDefault="003604B6" w:rsidP="006D0100">
      <w:pPr>
        <w:pStyle w:val="Textoindependiente"/>
        <w:rPr>
          <w:rFonts w:ascii="Arial" w:hAnsi="Arial" w:cs="Arial"/>
          <w:sz w:val="22"/>
          <w:szCs w:val="22"/>
        </w:rPr>
      </w:pPr>
    </w:p>
    <w:p w14:paraId="302A3EDB" w14:textId="77777777" w:rsidR="003604B6" w:rsidRPr="005236BB" w:rsidRDefault="00B9155D" w:rsidP="006D0100">
      <w:pPr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b/>
          <w:szCs w:val="22"/>
        </w:rPr>
        <w:t>Contenidos</w:t>
      </w:r>
    </w:p>
    <w:p w14:paraId="5FBA3764" w14:textId="77777777" w:rsidR="003604B6" w:rsidRPr="005236BB" w:rsidRDefault="003604B6" w:rsidP="006D0100">
      <w:pPr>
        <w:jc w:val="both"/>
        <w:rPr>
          <w:rFonts w:ascii="Arial" w:hAnsi="Arial" w:cs="Arial"/>
          <w:b/>
          <w:szCs w:val="22"/>
        </w:rPr>
      </w:pPr>
    </w:p>
    <w:p w14:paraId="05EBDD62" w14:textId="77777777" w:rsidR="003604B6" w:rsidRPr="005236BB" w:rsidRDefault="00B9155D" w:rsidP="006D0100">
      <w:pPr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b/>
          <w:szCs w:val="22"/>
        </w:rPr>
        <w:t>Eje 1: Las Producciones Culturales</w:t>
      </w:r>
    </w:p>
    <w:p w14:paraId="4498BB36" w14:textId="77777777" w:rsidR="003604B6" w:rsidRPr="005236BB" w:rsidRDefault="00B9155D" w:rsidP="006D0100">
      <w:pPr>
        <w:spacing w:line="360" w:lineRule="auto"/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b/>
          <w:szCs w:val="22"/>
        </w:rPr>
        <w:t>Unidad 1: El Imperialismo Europeo y la crisis del modelo económico liberal</w:t>
      </w:r>
    </w:p>
    <w:p w14:paraId="3252F2D1" w14:textId="26A148C1" w:rsidR="003604B6" w:rsidRPr="005236BB" w:rsidRDefault="00B9155D" w:rsidP="006D010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szCs w:val="22"/>
        </w:rPr>
        <w:t xml:space="preserve">Análisis del imperialismo </w:t>
      </w:r>
      <w:r w:rsidR="005236BB" w:rsidRPr="005236BB">
        <w:rPr>
          <w:rFonts w:ascii="Arial" w:hAnsi="Arial" w:cs="Arial"/>
          <w:szCs w:val="22"/>
        </w:rPr>
        <w:t>europeo</w:t>
      </w:r>
      <w:r w:rsidRPr="005236BB">
        <w:rPr>
          <w:rFonts w:ascii="Arial" w:hAnsi="Arial" w:cs="Arial"/>
          <w:szCs w:val="22"/>
        </w:rPr>
        <w:t xml:space="preserve"> y la crisis del modelo liberal, desde fines del siglo XIX hasta la primera Posguerra, interpretando de manera crítica diferentes tipos de fuentes.</w:t>
      </w:r>
    </w:p>
    <w:p w14:paraId="3339FA7E" w14:textId="77777777" w:rsidR="003604B6" w:rsidRPr="005236BB" w:rsidRDefault="00B9155D" w:rsidP="006D010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szCs w:val="22"/>
        </w:rPr>
        <w:t>Conocimiento de la crisis de 1929 y su impacto en América Latina y en particular en Argentina, interpretando desde los niveles económico, social y político, los efectos que tuvo dicha crisis en la sociedad.</w:t>
      </w:r>
    </w:p>
    <w:p w14:paraId="524B80F3" w14:textId="77777777" w:rsidR="003604B6" w:rsidRPr="005236BB" w:rsidRDefault="00B9155D" w:rsidP="006D010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szCs w:val="22"/>
        </w:rPr>
        <w:t>Análisis de los regímenes totalitarios surgidos como consecuencia de la primera guerra mundial, interpretando diferentes fuentes.</w:t>
      </w:r>
    </w:p>
    <w:p w14:paraId="359EC790" w14:textId="77777777" w:rsidR="003604B6" w:rsidRPr="005236BB" w:rsidRDefault="00B9155D" w:rsidP="006D010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szCs w:val="22"/>
        </w:rPr>
        <w:t>Análisis de la vulneración de los derechos sexuales, la discriminación y la violencia durante la Segunda Guerra Mundial.</w:t>
      </w:r>
    </w:p>
    <w:p w14:paraId="275ABEA0" w14:textId="77777777" w:rsidR="006D0100" w:rsidRPr="005236BB" w:rsidRDefault="006D0100" w:rsidP="006D0100">
      <w:pPr>
        <w:spacing w:line="360" w:lineRule="auto"/>
        <w:ind w:left="720"/>
        <w:jc w:val="both"/>
        <w:rPr>
          <w:rFonts w:ascii="Arial" w:hAnsi="Arial" w:cs="Arial"/>
          <w:szCs w:val="22"/>
        </w:rPr>
      </w:pPr>
    </w:p>
    <w:p w14:paraId="5F4FB566" w14:textId="77777777" w:rsidR="003604B6" w:rsidRPr="005236BB" w:rsidRDefault="00B9155D" w:rsidP="006D0100">
      <w:pPr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b/>
          <w:szCs w:val="22"/>
        </w:rPr>
        <w:t>Eje2: La Organización del Poder Político</w:t>
      </w:r>
    </w:p>
    <w:p w14:paraId="0FEEE984" w14:textId="77777777" w:rsidR="003604B6" w:rsidRPr="005236BB" w:rsidRDefault="00B9155D" w:rsidP="006D0100">
      <w:pPr>
        <w:spacing w:line="360" w:lineRule="auto"/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b/>
          <w:szCs w:val="22"/>
        </w:rPr>
        <w:t>Unidad 2: Proyectos políticos imperialistas y anti-imperialistas</w:t>
      </w:r>
    </w:p>
    <w:p w14:paraId="5B81302A" w14:textId="77777777" w:rsidR="003604B6" w:rsidRPr="005236BB" w:rsidRDefault="00B9155D" w:rsidP="006D010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szCs w:val="22"/>
        </w:rPr>
        <w:t xml:space="preserve">Conocimiento e interpretación de las formaciones imperialistas del capitalismo, identificando y analizando fuentes históricas de carácter oficial, periodístico y artístico.  </w:t>
      </w:r>
    </w:p>
    <w:p w14:paraId="0621927A" w14:textId="77777777" w:rsidR="003604B6" w:rsidRPr="005236BB" w:rsidRDefault="00B9155D" w:rsidP="006D010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szCs w:val="22"/>
        </w:rPr>
        <w:t xml:space="preserve">Reconocimiento de las rebeliones y revoluciones populares contrarias a las formas políticas del imperialismo: </w:t>
      </w:r>
    </w:p>
    <w:p w14:paraId="50FD1648" w14:textId="77777777" w:rsidR="003604B6" w:rsidRPr="005236BB" w:rsidRDefault="00B9155D" w:rsidP="006D0100">
      <w:pPr>
        <w:numPr>
          <w:ilvl w:val="0"/>
          <w:numId w:val="4"/>
        </w:numPr>
        <w:spacing w:line="360" w:lineRule="auto"/>
        <w:ind w:left="1247" w:hanging="340"/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szCs w:val="22"/>
          <w:lang w:eastAsia="es-ES"/>
        </w:rPr>
        <w:t>analizando y valorando las transformaciones sociales impulsadas por la Revolución Bolchevique, el anarco-sindicalismo, los procesos de Descolonización, los regímenes Populistas Latinoamericanos, y el Movimiento Internacional de No Alineados.</w:t>
      </w:r>
    </w:p>
    <w:p w14:paraId="184C9855" w14:textId="77777777" w:rsidR="003604B6" w:rsidRPr="005236BB" w:rsidRDefault="00B9155D" w:rsidP="006D0100">
      <w:pPr>
        <w:numPr>
          <w:ilvl w:val="0"/>
          <w:numId w:val="4"/>
        </w:numPr>
        <w:spacing w:line="360" w:lineRule="auto"/>
        <w:ind w:left="1247" w:hanging="340"/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szCs w:val="22"/>
          <w:lang w:eastAsia="es-ES"/>
        </w:rPr>
        <w:t>Identificando e interpretando la emergencia de un pensamiento político anti-colonial y anti-eurocéntrico.</w:t>
      </w:r>
    </w:p>
    <w:p w14:paraId="4D7CB5FE" w14:textId="77777777" w:rsidR="003604B6" w:rsidRPr="005236BB" w:rsidRDefault="00B9155D" w:rsidP="006D010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szCs w:val="22"/>
        </w:rPr>
        <w:t>Interpretación crítica de todas las formas de intolerancia, y discriminación, analizando muy especialmente los genocidios de fines del siglo XIX y del siglo XX.</w:t>
      </w:r>
    </w:p>
    <w:p w14:paraId="445EA531" w14:textId="77777777" w:rsidR="003604B6" w:rsidRPr="005236BB" w:rsidRDefault="00B9155D" w:rsidP="006D010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szCs w:val="22"/>
        </w:rPr>
        <w:t>Análisis de las Dictaduras Cívico-Militares que se consolidaron en América Latina durante el contexto de la Guerra Fría, interpretando las claves de sus proyectos políticos y las razones para impugnarlas en términos morales</w:t>
      </w:r>
    </w:p>
    <w:p w14:paraId="7DF4336C" w14:textId="77777777" w:rsidR="006D0100" w:rsidRPr="005236BB" w:rsidRDefault="006D0100" w:rsidP="006D0100">
      <w:pPr>
        <w:spacing w:line="360" w:lineRule="auto"/>
        <w:ind w:left="720"/>
        <w:jc w:val="both"/>
        <w:rPr>
          <w:rFonts w:ascii="Arial" w:hAnsi="Arial" w:cs="Arial"/>
          <w:szCs w:val="22"/>
        </w:rPr>
      </w:pPr>
    </w:p>
    <w:p w14:paraId="1C65A249" w14:textId="77777777" w:rsidR="003604B6" w:rsidRPr="005236BB" w:rsidRDefault="00B9155D" w:rsidP="00044A94">
      <w:pPr>
        <w:spacing w:line="360" w:lineRule="auto"/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b/>
          <w:bCs/>
          <w:szCs w:val="22"/>
        </w:rPr>
        <w:lastRenderedPageBreak/>
        <w:t>Eje 3:</w:t>
      </w:r>
      <w:r w:rsidR="006D0100" w:rsidRPr="005236BB">
        <w:rPr>
          <w:rFonts w:ascii="Arial" w:hAnsi="Arial" w:cs="Arial"/>
          <w:b/>
          <w:bCs/>
          <w:szCs w:val="22"/>
        </w:rPr>
        <w:t xml:space="preserve"> </w:t>
      </w:r>
      <w:r w:rsidRPr="005236BB">
        <w:rPr>
          <w:rFonts w:ascii="Arial" w:hAnsi="Arial" w:cs="Arial"/>
          <w:b/>
          <w:bCs/>
          <w:szCs w:val="22"/>
        </w:rPr>
        <w:t>La Organización Económica</w:t>
      </w:r>
    </w:p>
    <w:p w14:paraId="020F7B4D" w14:textId="77777777" w:rsidR="003604B6" w:rsidRPr="005236BB" w:rsidRDefault="00B9155D" w:rsidP="00044A94">
      <w:pPr>
        <w:spacing w:line="360" w:lineRule="auto"/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b/>
          <w:szCs w:val="22"/>
        </w:rPr>
        <w:t>Unidad 3:  construcción de la estructura económica de la producción</w:t>
      </w:r>
    </w:p>
    <w:p w14:paraId="26F9F5F7" w14:textId="77777777" w:rsidR="003604B6" w:rsidRPr="005236BB" w:rsidRDefault="00B9155D" w:rsidP="006D010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szCs w:val="22"/>
        </w:rPr>
        <w:t>Identificación e interpretación de las diversas fases capitalistas, analizando la etapa liberal-imperialista, keynesiana y neoliberal.</w:t>
      </w:r>
    </w:p>
    <w:p w14:paraId="5E5DD907" w14:textId="77777777" w:rsidR="003604B6" w:rsidRPr="005236BB" w:rsidRDefault="00B9155D" w:rsidP="006D010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szCs w:val="22"/>
        </w:rPr>
        <w:t>Valoración crítica del socialismo soviético y de las medidas redistributivas implementadas por los regímenes populistas latinoamericanos, comprendiendo sus alcances, aciertos y dificultades.</w:t>
      </w:r>
    </w:p>
    <w:p w14:paraId="515BB949" w14:textId="77777777" w:rsidR="006D0100" w:rsidRPr="005236BB" w:rsidRDefault="006D0100" w:rsidP="006D0100">
      <w:pPr>
        <w:spacing w:line="360" w:lineRule="auto"/>
        <w:ind w:left="720"/>
        <w:jc w:val="both"/>
        <w:rPr>
          <w:rFonts w:ascii="Arial" w:hAnsi="Arial" w:cs="Arial"/>
          <w:szCs w:val="22"/>
        </w:rPr>
      </w:pPr>
    </w:p>
    <w:p w14:paraId="46DFF3E5" w14:textId="77777777" w:rsidR="003604B6" w:rsidRPr="005236BB" w:rsidRDefault="00B9155D" w:rsidP="006D0100">
      <w:pPr>
        <w:spacing w:line="360" w:lineRule="auto"/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b/>
          <w:szCs w:val="22"/>
        </w:rPr>
        <w:t>Eje4</w:t>
      </w:r>
      <w:r w:rsidR="006D0100" w:rsidRPr="005236BB">
        <w:rPr>
          <w:rFonts w:ascii="Arial" w:hAnsi="Arial" w:cs="Arial"/>
          <w:b/>
          <w:szCs w:val="22"/>
        </w:rPr>
        <w:t>:</w:t>
      </w:r>
      <w:r w:rsidRPr="005236BB">
        <w:rPr>
          <w:rFonts w:ascii="Arial" w:hAnsi="Arial" w:cs="Arial"/>
          <w:b/>
          <w:szCs w:val="22"/>
        </w:rPr>
        <w:t xml:space="preserve"> El Tiempo Histórico</w:t>
      </w:r>
    </w:p>
    <w:p w14:paraId="189C71E2" w14:textId="77777777" w:rsidR="003604B6" w:rsidRPr="005236BB" w:rsidRDefault="00B9155D" w:rsidP="006D0100">
      <w:pPr>
        <w:spacing w:line="360" w:lineRule="auto"/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b/>
          <w:szCs w:val="22"/>
        </w:rPr>
        <w:t>Unidad 4: Procesos históricos</w:t>
      </w:r>
    </w:p>
    <w:p w14:paraId="44C9AED6" w14:textId="77777777" w:rsidR="003604B6" w:rsidRPr="005236BB" w:rsidRDefault="00B9155D" w:rsidP="006D0100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szCs w:val="22"/>
        </w:rPr>
        <w:t xml:space="preserve">Identificación de los procesos históricos que se desarrollaron entre fines del siglo XIX y fines del siglo XX, analizando y valorando distintas periodizaciones. </w:t>
      </w:r>
    </w:p>
    <w:p w14:paraId="08452961" w14:textId="77777777" w:rsidR="001F72C9" w:rsidRPr="005236BB" w:rsidRDefault="001F72C9" w:rsidP="006D0100">
      <w:pPr>
        <w:spacing w:line="360" w:lineRule="auto"/>
        <w:ind w:left="720"/>
        <w:jc w:val="both"/>
        <w:rPr>
          <w:rFonts w:ascii="Arial" w:hAnsi="Arial" w:cs="Arial"/>
          <w:szCs w:val="22"/>
        </w:rPr>
      </w:pPr>
    </w:p>
    <w:p w14:paraId="60511559" w14:textId="77777777" w:rsidR="003604B6" w:rsidRPr="005236BB" w:rsidRDefault="00B9155D" w:rsidP="006D0100">
      <w:pPr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b/>
          <w:szCs w:val="22"/>
        </w:rPr>
        <w:t>Metodología:</w:t>
      </w:r>
    </w:p>
    <w:p w14:paraId="21ACF07E" w14:textId="77777777" w:rsidR="003604B6" w:rsidRPr="005236BB" w:rsidRDefault="006D0100" w:rsidP="006D0100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5236BB">
        <w:rPr>
          <w:rFonts w:ascii="Arial" w:hAnsi="Arial" w:cs="Arial"/>
        </w:rPr>
        <w:t>Lectura, análisis y selección de información.</w:t>
      </w:r>
    </w:p>
    <w:p w14:paraId="0292E09A" w14:textId="77777777" w:rsidR="006D0100" w:rsidRPr="005236BB" w:rsidRDefault="006D0100" w:rsidP="006D0100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5236BB">
        <w:rPr>
          <w:rFonts w:ascii="Arial" w:hAnsi="Arial" w:cs="Arial"/>
        </w:rPr>
        <w:t>Análisis de casos.</w:t>
      </w:r>
    </w:p>
    <w:p w14:paraId="57BF2AB7" w14:textId="77777777" w:rsidR="006D0100" w:rsidRPr="005236BB" w:rsidRDefault="006D0100" w:rsidP="006D0100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5236BB">
        <w:rPr>
          <w:rFonts w:ascii="Arial" w:hAnsi="Arial" w:cs="Arial"/>
        </w:rPr>
        <w:t>Elaboración de videos temáticos.</w:t>
      </w:r>
    </w:p>
    <w:p w14:paraId="5BD6A638" w14:textId="77777777" w:rsidR="003604B6" w:rsidRPr="005236BB" w:rsidRDefault="00B9155D" w:rsidP="006D0100">
      <w:pPr>
        <w:jc w:val="both"/>
        <w:rPr>
          <w:rFonts w:ascii="Arial" w:hAnsi="Arial" w:cs="Arial"/>
          <w:b/>
          <w:szCs w:val="22"/>
        </w:rPr>
      </w:pPr>
      <w:r w:rsidRPr="005236BB">
        <w:rPr>
          <w:rFonts w:ascii="Arial" w:hAnsi="Arial" w:cs="Arial"/>
          <w:b/>
          <w:szCs w:val="22"/>
        </w:rPr>
        <w:t xml:space="preserve">Recursos y materiales: </w:t>
      </w:r>
    </w:p>
    <w:p w14:paraId="54B386DD" w14:textId="77777777" w:rsidR="00C01FCB" w:rsidRPr="005236BB" w:rsidRDefault="00C01FCB" w:rsidP="006D0100">
      <w:pPr>
        <w:jc w:val="both"/>
        <w:rPr>
          <w:rFonts w:ascii="Arial" w:hAnsi="Arial" w:cs="Arial"/>
          <w:szCs w:val="22"/>
        </w:rPr>
      </w:pPr>
    </w:p>
    <w:p w14:paraId="0649A1EF" w14:textId="77777777" w:rsidR="00C01FCB" w:rsidRPr="005236BB" w:rsidRDefault="006D0100" w:rsidP="006D0100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5236BB">
        <w:rPr>
          <w:rFonts w:ascii="Arial" w:hAnsi="Arial" w:cs="Arial"/>
        </w:rPr>
        <w:t>Computadora, internet, televisor aúlico.</w:t>
      </w:r>
    </w:p>
    <w:p w14:paraId="51D5F28A" w14:textId="77777777" w:rsidR="006D0100" w:rsidRPr="005236BB" w:rsidRDefault="006D0100" w:rsidP="006D0100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5236BB">
        <w:rPr>
          <w:rFonts w:ascii="Arial" w:hAnsi="Arial" w:cs="Arial"/>
        </w:rPr>
        <w:t>Pizarrón, fibrón.</w:t>
      </w:r>
    </w:p>
    <w:p w14:paraId="17C67220" w14:textId="77777777" w:rsidR="003604B6" w:rsidRPr="005236BB" w:rsidRDefault="00B9155D" w:rsidP="006D0100">
      <w:pPr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b/>
          <w:szCs w:val="22"/>
        </w:rPr>
        <w:t>Criterios de Evaluación:</w:t>
      </w:r>
    </w:p>
    <w:p w14:paraId="3314EEDF" w14:textId="77777777" w:rsidR="003604B6" w:rsidRPr="005236BB" w:rsidRDefault="00B9155D" w:rsidP="006D0100">
      <w:pPr>
        <w:ind w:left="709"/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b/>
          <w:szCs w:val="22"/>
        </w:rPr>
        <w:t>Indicadores:</w:t>
      </w:r>
    </w:p>
    <w:p w14:paraId="451CB229" w14:textId="77777777" w:rsidR="003604B6" w:rsidRPr="005236BB" w:rsidRDefault="00B9155D" w:rsidP="006D0100">
      <w:pPr>
        <w:pStyle w:val="Prrafodelista"/>
        <w:numPr>
          <w:ilvl w:val="0"/>
          <w:numId w:val="1"/>
        </w:numPr>
        <w:spacing w:after="0"/>
        <w:ind w:left="1418"/>
        <w:jc w:val="both"/>
        <w:rPr>
          <w:rFonts w:ascii="Arial" w:hAnsi="Arial" w:cs="Arial"/>
        </w:rPr>
      </w:pPr>
      <w:r w:rsidRPr="005236BB">
        <w:rPr>
          <w:rFonts w:ascii="Arial" w:hAnsi="Arial" w:cs="Arial"/>
        </w:rPr>
        <w:t>Disposición hacia el aprendizaje.</w:t>
      </w:r>
    </w:p>
    <w:p w14:paraId="78EB9DDE" w14:textId="77777777" w:rsidR="003604B6" w:rsidRPr="005236BB" w:rsidRDefault="00B9155D" w:rsidP="006D0100">
      <w:pPr>
        <w:pStyle w:val="Prrafodelista"/>
        <w:numPr>
          <w:ilvl w:val="0"/>
          <w:numId w:val="1"/>
        </w:numPr>
        <w:spacing w:after="0"/>
        <w:ind w:left="1418"/>
        <w:jc w:val="both"/>
        <w:rPr>
          <w:rFonts w:ascii="Arial" w:hAnsi="Arial" w:cs="Arial"/>
        </w:rPr>
      </w:pPr>
      <w:r w:rsidRPr="005236BB">
        <w:rPr>
          <w:rFonts w:ascii="Arial" w:hAnsi="Arial" w:cs="Arial"/>
        </w:rPr>
        <w:t>Participación activa tanto en clases presenciales como en el campus virtual para la realización de actividades propuestas.</w:t>
      </w:r>
    </w:p>
    <w:p w14:paraId="021438BA" w14:textId="77777777" w:rsidR="003604B6" w:rsidRPr="005236BB" w:rsidRDefault="00B9155D" w:rsidP="006D0100">
      <w:pPr>
        <w:pStyle w:val="Prrafodelista"/>
        <w:numPr>
          <w:ilvl w:val="0"/>
          <w:numId w:val="1"/>
        </w:numPr>
        <w:spacing w:after="0"/>
        <w:ind w:left="1418"/>
        <w:jc w:val="both"/>
        <w:rPr>
          <w:rFonts w:ascii="Arial" w:hAnsi="Arial" w:cs="Arial"/>
        </w:rPr>
      </w:pPr>
      <w:r w:rsidRPr="005236BB">
        <w:rPr>
          <w:rFonts w:ascii="Arial" w:hAnsi="Arial" w:cs="Arial"/>
        </w:rPr>
        <w:t>Presentación de los trabajos solicitados en tiempo y forma.</w:t>
      </w:r>
    </w:p>
    <w:p w14:paraId="5CD0DA69" w14:textId="77777777" w:rsidR="003604B6" w:rsidRPr="005236BB" w:rsidRDefault="00B9155D" w:rsidP="006D0100">
      <w:pPr>
        <w:pStyle w:val="Prrafodelista"/>
        <w:numPr>
          <w:ilvl w:val="0"/>
          <w:numId w:val="1"/>
        </w:numPr>
        <w:spacing w:after="0"/>
        <w:ind w:left="1418"/>
        <w:jc w:val="both"/>
        <w:rPr>
          <w:rFonts w:ascii="Arial" w:hAnsi="Arial" w:cs="Arial"/>
        </w:rPr>
      </w:pPr>
      <w:r w:rsidRPr="005236BB">
        <w:rPr>
          <w:rFonts w:ascii="Arial" w:hAnsi="Arial" w:cs="Arial"/>
        </w:rPr>
        <w:t>Uso del vocabulario disciplinar.</w:t>
      </w:r>
    </w:p>
    <w:p w14:paraId="5357D9BE" w14:textId="4578A05C" w:rsidR="006D0100" w:rsidRDefault="006D0100" w:rsidP="006D0100">
      <w:pPr>
        <w:pStyle w:val="Prrafodelista"/>
        <w:numPr>
          <w:ilvl w:val="0"/>
          <w:numId w:val="1"/>
        </w:numPr>
        <w:spacing w:after="0"/>
        <w:ind w:left="1418"/>
        <w:jc w:val="both"/>
        <w:rPr>
          <w:rFonts w:ascii="Arial" w:hAnsi="Arial" w:cs="Arial"/>
        </w:rPr>
      </w:pPr>
      <w:r w:rsidRPr="005236BB">
        <w:rPr>
          <w:rFonts w:ascii="Arial" w:hAnsi="Arial" w:cs="Arial"/>
        </w:rPr>
        <w:t>Relación conceptual entre la teoría y la práctica.</w:t>
      </w:r>
    </w:p>
    <w:p w14:paraId="3FACBC5E" w14:textId="77777777" w:rsidR="005236BB" w:rsidRDefault="005236BB" w:rsidP="005236BB">
      <w:pPr>
        <w:pStyle w:val="Prrafodelista"/>
        <w:spacing w:after="0"/>
        <w:ind w:left="1418"/>
        <w:jc w:val="both"/>
        <w:rPr>
          <w:rFonts w:ascii="Arial" w:hAnsi="Arial" w:cs="Arial"/>
        </w:rPr>
      </w:pPr>
    </w:p>
    <w:p w14:paraId="567567D8" w14:textId="77777777" w:rsidR="005236BB" w:rsidRDefault="005236BB" w:rsidP="005236BB">
      <w:pPr>
        <w:jc w:val="both"/>
        <w:rPr>
          <w:rFonts w:ascii="Arial" w:hAnsi="Arial" w:cs="Arial"/>
          <w:b/>
          <w:szCs w:val="22"/>
        </w:rPr>
      </w:pPr>
      <w:bookmarkStart w:id="1" w:name="_Hlk100482572"/>
      <w:r w:rsidRPr="00AF5BC1">
        <w:rPr>
          <w:rFonts w:ascii="Arial" w:hAnsi="Arial" w:cs="Arial"/>
          <w:b/>
          <w:szCs w:val="22"/>
        </w:rPr>
        <w:t>Acuerdos áulicos y de área:</w:t>
      </w:r>
    </w:p>
    <w:p w14:paraId="711DB297" w14:textId="77777777" w:rsidR="005236BB" w:rsidRDefault="005236BB" w:rsidP="005236BB">
      <w:pPr>
        <w:jc w:val="both"/>
        <w:rPr>
          <w:rFonts w:ascii="Arial" w:hAnsi="Arial" w:cs="Arial"/>
          <w:b/>
          <w:szCs w:val="22"/>
        </w:rPr>
      </w:pPr>
    </w:p>
    <w:p w14:paraId="1B5944FE" w14:textId="77777777" w:rsidR="005236BB" w:rsidRDefault="005236BB" w:rsidP="005236BB">
      <w:pPr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Departamento de Humanidades y Ciencias Sociales y las otras áreas regresan a la evaluación cuatrimestrales con el porcentaje, previo a la pandemia correspondiente al 40% de la nota y el 60 % correspondientes otros tipos de evaluaciones y trabajos prácticos. </w:t>
      </w:r>
    </w:p>
    <w:p w14:paraId="4AB87ABF" w14:textId="77777777" w:rsidR="005236BB" w:rsidRDefault="005236BB" w:rsidP="005236BB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AA493E">
        <w:rPr>
          <w:rFonts w:ascii="Arial" w:hAnsi="Arial" w:cs="Arial"/>
        </w:rPr>
        <w:t>El canal oficial de comunicación con los estudiantes es a través del “Campus</w:t>
      </w:r>
      <w:r>
        <w:rPr>
          <w:rFonts w:ascii="Arial" w:hAnsi="Arial" w:cs="Arial"/>
        </w:rPr>
        <w:t>.</w:t>
      </w:r>
    </w:p>
    <w:p w14:paraId="2249CD40" w14:textId="77777777" w:rsidR="005236BB" w:rsidRPr="00AA493E" w:rsidRDefault="005236BB" w:rsidP="005236BB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AA493E">
        <w:rPr>
          <w:rFonts w:ascii="Arial" w:hAnsi="Arial" w:cs="Arial"/>
        </w:rPr>
        <w:t xml:space="preserve">El </w:t>
      </w:r>
      <w:proofErr w:type="spellStart"/>
      <w:r w:rsidRPr="00AA493E">
        <w:rPr>
          <w:rFonts w:ascii="Arial" w:hAnsi="Arial" w:cs="Arial"/>
        </w:rPr>
        <w:t>Educloud</w:t>
      </w:r>
      <w:proofErr w:type="spellEnd"/>
      <w:r w:rsidRPr="00AA493E">
        <w:rPr>
          <w:rFonts w:ascii="Arial" w:hAnsi="Arial" w:cs="Arial"/>
        </w:rPr>
        <w:t xml:space="preserve">, solo para mensajería institucional o de urgencia. </w:t>
      </w:r>
    </w:p>
    <w:p w14:paraId="0453DE41" w14:textId="77777777" w:rsidR="005236BB" w:rsidRPr="00AA493E" w:rsidRDefault="005236BB" w:rsidP="005236BB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Pr="00AA493E">
        <w:rPr>
          <w:rFonts w:ascii="Arial" w:hAnsi="Arial" w:cs="Arial"/>
        </w:rPr>
        <w:t>nformar con claridad la fecha de entrega de los trabajos</w:t>
      </w:r>
      <w:r>
        <w:rPr>
          <w:rFonts w:ascii="Arial" w:hAnsi="Arial" w:cs="Arial"/>
        </w:rPr>
        <w:t xml:space="preserve"> y las evaluaciones en el libro de tema se encuentra una planilla pegada.</w:t>
      </w:r>
    </w:p>
    <w:bookmarkEnd w:id="1"/>
    <w:p w14:paraId="6C493892" w14:textId="77777777" w:rsidR="001F72C9" w:rsidRPr="005236BB" w:rsidRDefault="001F72C9" w:rsidP="006D0100">
      <w:pPr>
        <w:pStyle w:val="Prrafodelista"/>
        <w:spacing w:after="0"/>
        <w:ind w:left="1418"/>
        <w:jc w:val="both"/>
        <w:rPr>
          <w:rFonts w:ascii="Arial" w:hAnsi="Arial" w:cs="Arial"/>
        </w:rPr>
      </w:pPr>
    </w:p>
    <w:p w14:paraId="500C1E1E" w14:textId="77777777" w:rsidR="003604B6" w:rsidRPr="005236BB" w:rsidRDefault="00B9155D" w:rsidP="006D0100">
      <w:pPr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b/>
          <w:szCs w:val="22"/>
        </w:rPr>
        <w:t>Bibliografía del docente:</w:t>
      </w:r>
    </w:p>
    <w:p w14:paraId="7BEC4015" w14:textId="77777777" w:rsidR="003604B6" w:rsidRPr="005236BB" w:rsidRDefault="00B9155D" w:rsidP="006D0100">
      <w:pPr>
        <w:numPr>
          <w:ilvl w:val="0"/>
          <w:numId w:val="10"/>
        </w:numPr>
        <w:jc w:val="both"/>
        <w:rPr>
          <w:rFonts w:ascii="Arial" w:hAnsi="Arial" w:cs="Arial"/>
          <w:szCs w:val="22"/>
        </w:rPr>
      </w:pPr>
      <w:proofErr w:type="spellStart"/>
      <w:r w:rsidRPr="005236BB">
        <w:rPr>
          <w:rFonts w:ascii="Arial" w:hAnsi="Arial" w:cs="Arial"/>
          <w:szCs w:val="22"/>
        </w:rPr>
        <w:t>Buchrucker</w:t>
      </w:r>
      <w:proofErr w:type="spellEnd"/>
      <w:r w:rsidRPr="005236BB">
        <w:rPr>
          <w:rFonts w:ascii="Arial" w:hAnsi="Arial" w:cs="Arial"/>
          <w:szCs w:val="22"/>
        </w:rPr>
        <w:t xml:space="preserve">, C. y otros (2010) </w:t>
      </w:r>
      <w:r w:rsidRPr="005236BB">
        <w:rPr>
          <w:rFonts w:ascii="Arial" w:hAnsi="Arial" w:cs="Arial"/>
          <w:i/>
          <w:szCs w:val="22"/>
        </w:rPr>
        <w:t>Glosario para el estudio de la Historia Contemporánea</w:t>
      </w:r>
      <w:r w:rsidRPr="005236BB">
        <w:rPr>
          <w:rFonts w:ascii="Arial" w:hAnsi="Arial" w:cs="Arial"/>
          <w:szCs w:val="22"/>
        </w:rPr>
        <w:t>. Mendoza: Editorial de la Universidad Nacional de Cuyo</w:t>
      </w:r>
      <w:r w:rsidRPr="005236BB">
        <w:rPr>
          <w:rFonts w:ascii="Arial" w:hAnsi="Arial" w:cs="Arial"/>
          <w:szCs w:val="22"/>
          <w:u w:val="single"/>
        </w:rPr>
        <w:t xml:space="preserve">. </w:t>
      </w:r>
    </w:p>
    <w:p w14:paraId="31636801" w14:textId="77777777" w:rsidR="003604B6" w:rsidRPr="005236BB" w:rsidRDefault="00B9155D" w:rsidP="006D0100">
      <w:pPr>
        <w:numPr>
          <w:ilvl w:val="0"/>
          <w:numId w:val="10"/>
        </w:numPr>
        <w:jc w:val="both"/>
        <w:rPr>
          <w:rFonts w:ascii="Arial" w:hAnsi="Arial" w:cs="Arial"/>
          <w:szCs w:val="22"/>
        </w:rPr>
      </w:pPr>
      <w:r w:rsidRPr="005236BB">
        <w:rPr>
          <w:rFonts w:ascii="Arial" w:eastAsia="Calibri" w:hAnsi="Arial" w:cs="Arial"/>
          <w:szCs w:val="22"/>
        </w:rPr>
        <w:t xml:space="preserve">Galeano, E. (1998) </w:t>
      </w:r>
      <w:r w:rsidRPr="005236BB">
        <w:rPr>
          <w:rFonts w:ascii="Arial" w:eastAsia="Calibri" w:hAnsi="Arial" w:cs="Arial"/>
          <w:i/>
          <w:iCs/>
          <w:szCs w:val="22"/>
        </w:rPr>
        <w:t>Las Venas abiertas de América Latina</w:t>
      </w:r>
      <w:r w:rsidRPr="005236BB">
        <w:rPr>
          <w:rFonts w:ascii="Arial" w:eastAsia="Calibri" w:hAnsi="Arial" w:cs="Arial"/>
          <w:szCs w:val="22"/>
        </w:rPr>
        <w:t xml:space="preserve">. Buenos Aires: Siglo </w:t>
      </w:r>
      <w:proofErr w:type="spellStart"/>
      <w:r w:rsidRPr="005236BB">
        <w:rPr>
          <w:rFonts w:ascii="Arial" w:eastAsia="Calibri" w:hAnsi="Arial" w:cs="Arial"/>
          <w:szCs w:val="22"/>
        </w:rPr>
        <w:t>XXIEditores</w:t>
      </w:r>
      <w:proofErr w:type="spellEnd"/>
      <w:r w:rsidRPr="005236BB">
        <w:rPr>
          <w:rFonts w:ascii="Arial" w:eastAsia="Calibri" w:hAnsi="Arial" w:cs="Arial"/>
          <w:szCs w:val="22"/>
        </w:rPr>
        <w:t>.</w:t>
      </w:r>
    </w:p>
    <w:p w14:paraId="4D99CA4D" w14:textId="77777777" w:rsidR="003604B6" w:rsidRPr="005236BB" w:rsidRDefault="00B9155D" w:rsidP="006D0100">
      <w:pPr>
        <w:numPr>
          <w:ilvl w:val="0"/>
          <w:numId w:val="10"/>
        </w:numPr>
        <w:jc w:val="both"/>
        <w:rPr>
          <w:rFonts w:ascii="Arial" w:hAnsi="Arial" w:cs="Arial"/>
          <w:szCs w:val="22"/>
        </w:rPr>
      </w:pPr>
      <w:r w:rsidRPr="005236BB">
        <w:rPr>
          <w:rFonts w:ascii="Arial" w:eastAsia="Calibri" w:hAnsi="Arial" w:cs="Arial"/>
          <w:szCs w:val="22"/>
        </w:rPr>
        <w:t xml:space="preserve">Hobsbawm, E. (1998) </w:t>
      </w:r>
      <w:r w:rsidRPr="005236BB">
        <w:rPr>
          <w:rFonts w:ascii="Arial" w:eastAsia="Calibri" w:hAnsi="Arial" w:cs="Arial"/>
          <w:i/>
          <w:iCs/>
          <w:szCs w:val="22"/>
        </w:rPr>
        <w:t>La era del capital 1848-1875</w:t>
      </w:r>
      <w:r w:rsidRPr="005236BB">
        <w:rPr>
          <w:rFonts w:ascii="Arial" w:eastAsia="Calibri" w:hAnsi="Arial" w:cs="Arial"/>
          <w:szCs w:val="22"/>
        </w:rPr>
        <w:t>. Buenos Aires: Edit. Crítica.</w:t>
      </w:r>
    </w:p>
    <w:p w14:paraId="1FF2C0F2" w14:textId="77777777" w:rsidR="003604B6" w:rsidRPr="005236BB" w:rsidRDefault="00B9155D" w:rsidP="006D0100">
      <w:pPr>
        <w:numPr>
          <w:ilvl w:val="0"/>
          <w:numId w:val="10"/>
        </w:numPr>
        <w:jc w:val="both"/>
        <w:rPr>
          <w:rFonts w:ascii="Arial" w:hAnsi="Arial" w:cs="Arial"/>
          <w:szCs w:val="22"/>
        </w:rPr>
      </w:pPr>
      <w:r w:rsidRPr="005236BB">
        <w:rPr>
          <w:rFonts w:ascii="Arial" w:eastAsia="Calibri" w:hAnsi="Arial" w:cs="Arial"/>
          <w:szCs w:val="22"/>
        </w:rPr>
        <w:t xml:space="preserve">Hobsbawm, E. (1998) </w:t>
      </w:r>
      <w:r w:rsidRPr="005236BB">
        <w:rPr>
          <w:rFonts w:ascii="Arial" w:eastAsia="Calibri" w:hAnsi="Arial" w:cs="Arial"/>
          <w:i/>
          <w:iCs/>
          <w:szCs w:val="22"/>
        </w:rPr>
        <w:t>La era del Imperio 1875-1914</w:t>
      </w:r>
      <w:r w:rsidRPr="005236BB">
        <w:rPr>
          <w:rFonts w:ascii="Arial" w:eastAsia="Calibri" w:hAnsi="Arial" w:cs="Arial"/>
          <w:szCs w:val="22"/>
        </w:rPr>
        <w:t>. Buenos Aires: Edit. Crítica.</w:t>
      </w:r>
    </w:p>
    <w:p w14:paraId="3EE0B6A4" w14:textId="77777777" w:rsidR="003604B6" w:rsidRPr="005236BB" w:rsidRDefault="00B9155D" w:rsidP="006D0100">
      <w:pPr>
        <w:numPr>
          <w:ilvl w:val="0"/>
          <w:numId w:val="10"/>
        </w:numPr>
        <w:jc w:val="both"/>
        <w:rPr>
          <w:rFonts w:ascii="Arial" w:hAnsi="Arial" w:cs="Arial"/>
          <w:szCs w:val="22"/>
        </w:rPr>
      </w:pPr>
      <w:r w:rsidRPr="005236BB">
        <w:rPr>
          <w:rFonts w:ascii="Arial" w:eastAsia="Calibri" w:hAnsi="Arial" w:cs="Arial"/>
          <w:szCs w:val="22"/>
        </w:rPr>
        <w:t xml:space="preserve">Hobsbawm, E. (1999) </w:t>
      </w:r>
      <w:r w:rsidRPr="005236BB">
        <w:rPr>
          <w:rFonts w:ascii="Arial" w:eastAsia="Calibri" w:hAnsi="Arial" w:cs="Arial"/>
          <w:i/>
          <w:iCs/>
          <w:szCs w:val="22"/>
        </w:rPr>
        <w:t>Historia del siglo XX</w:t>
      </w:r>
      <w:r w:rsidRPr="005236BB">
        <w:rPr>
          <w:rFonts w:ascii="Arial" w:eastAsia="Calibri" w:hAnsi="Arial" w:cs="Arial"/>
          <w:szCs w:val="22"/>
        </w:rPr>
        <w:t>, Buenos Aires: Edit. Crítica.</w:t>
      </w:r>
    </w:p>
    <w:p w14:paraId="4DCB8A4B" w14:textId="77777777" w:rsidR="003604B6" w:rsidRPr="005236BB" w:rsidRDefault="00B9155D" w:rsidP="006D0100">
      <w:pPr>
        <w:numPr>
          <w:ilvl w:val="0"/>
          <w:numId w:val="10"/>
        </w:numPr>
        <w:jc w:val="both"/>
        <w:rPr>
          <w:rFonts w:ascii="Arial" w:hAnsi="Arial" w:cs="Arial"/>
          <w:szCs w:val="22"/>
        </w:rPr>
      </w:pPr>
      <w:proofErr w:type="spellStart"/>
      <w:r w:rsidRPr="005236BB">
        <w:rPr>
          <w:rFonts w:ascii="Arial" w:eastAsia="Calibri" w:hAnsi="Arial" w:cs="Arial"/>
          <w:szCs w:val="22"/>
        </w:rPr>
        <w:t>Lajugie</w:t>
      </w:r>
      <w:proofErr w:type="spellEnd"/>
      <w:r w:rsidRPr="005236BB">
        <w:rPr>
          <w:rFonts w:ascii="Arial" w:eastAsia="Calibri" w:hAnsi="Arial" w:cs="Arial"/>
          <w:szCs w:val="22"/>
        </w:rPr>
        <w:t xml:space="preserve">, J. (1987) </w:t>
      </w:r>
      <w:r w:rsidRPr="005236BB">
        <w:rPr>
          <w:rFonts w:ascii="Arial" w:eastAsia="Calibri" w:hAnsi="Arial" w:cs="Arial"/>
          <w:i/>
          <w:iCs/>
          <w:szCs w:val="22"/>
        </w:rPr>
        <w:t>Los sistemas económicos</w:t>
      </w:r>
      <w:r w:rsidRPr="005236BB">
        <w:rPr>
          <w:rFonts w:ascii="Arial" w:eastAsia="Calibri" w:hAnsi="Arial" w:cs="Arial"/>
          <w:szCs w:val="22"/>
        </w:rPr>
        <w:t>. Buenos Aires: Edit. Eudeba.</w:t>
      </w:r>
    </w:p>
    <w:p w14:paraId="14853B7C" w14:textId="77777777" w:rsidR="003604B6" w:rsidRPr="005236BB" w:rsidRDefault="00B9155D" w:rsidP="006D0100">
      <w:pPr>
        <w:numPr>
          <w:ilvl w:val="0"/>
          <w:numId w:val="10"/>
        </w:numPr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szCs w:val="22"/>
        </w:rPr>
        <w:t xml:space="preserve">OSZLAK, O. (2012) </w:t>
      </w:r>
      <w:r w:rsidRPr="005236BB">
        <w:rPr>
          <w:rFonts w:ascii="Arial" w:hAnsi="Arial" w:cs="Arial"/>
          <w:i/>
          <w:iCs/>
          <w:szCs w:val="22"/>
        </w:rPr>
        <w:t xml:space="preserve">La formación del Estado argentino. </w:t>
      </w:r>
      <w:r w:rsidRPr="005236BB">
        <w:rPr>
          <w:rFonts w:ascii="Arial" w:hAnsi="Arial" w:cs="Arial"/>
          <w:szCs w:val="22"/>
        </w:rPr>
        <w:t>Bs. As.: Editorial Ariel.</w:t>
      </w:r>
    </w:p>
    <w:p w14:paraId="5647CE86" w14:textId="77777777" w:rsidR="003604B6" w:rsidRPr="005236BB" w:rsidRDefault="00B9155D" w:rsidP="006D0100">
      <w:pPr>
        <w:numPr>
          <w:ilvl w:val="0"/>
          <w:numId w:val="10"/>
        </w:numPr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szCs w:val="22"/>
        </w:rPr>
        <w:t xml:space="preserve">ROMERO, J. L., (1984) </w:t>
      </w:r>
      <w:r w:rsidRPr="005236BB">
        <w:rPr>
          <w:rFonts w:ascii="Arial" w:hAnsi="Arial" w:cs="Arial"/>
          <w:i/>
          <w:iCs/>
          <w:szCs w:val="22"/>
        </w:rPr>
        <w:t>Breve historia de la Argentina</w:t>
      </w:r>
      <w:r w:rsidRPr="005236BB">
        <w:rPr>
          <w:rFonts w:ascii="Arial" w:hAnsi="Arial" w:cs="Arial"/>
          <w:szCs w:val="22"/>
        </w:rPr>
        <w:t>. Bs. As.: Huemul.</w:t>
      </w:r>
    </w:p>
    <w:p w14:paraId="1BCAD9A7" w14:textId="77777777" w:rsidR="003604B6" w:rsidRPr="005236BB" w:rsidRDefault="00B9155D" w:rsidP="006D0100">
      <w:pPr>
        <w:numPr>
          <w:ilvl w:val="0"/>
          <w:numId w:val="10"/>
        </w:numPr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szCs w:val="22"/>
        </w:rPr>
        <w:t xml:space="preserve">ROMERO, L. A., (2012) </w:t>
      </w:r>
      <w:r w:rsidRPr="005236BB">
        <w:rPr>
          <w:rFonts w:ascii="Arial" w:hAnsi="Arial" w:cs="Arial"/>
          <w:i/>
          <w:iCs/>
          <w:szCs w:val="22"/>
        </w:rPr>
        <w:t>Breve historia contemporánea de la Argentina.1916-2010</w:t>
      </w:r>
      <w:r w:rsidRPr="005236BB">
        <w:rPr>
          <w:rFonts w:ascii="Arial" w:hAnsi="Arial" w:cs="Arial"/>
          <w:szCs w:val="22"/>
        </w:rPr>
        <w:t>. Bs. As.: Fondo de Cultura Económica.</w:t>
      </w:r>
    </w:p>
    <w:p w14:paraId="500C8F85" w14:textId="77777777" w:rsidR="001F72C9" w:rsidRPr="005236BB" w:rsidRDefault="001F72C9" w:rsidP="006D0100">
      <w:pPr>
        <w:ind w:left="720"/>
        <w:jc w:val="both"/>
        <w:rPr>
          <w:rFonts w:ascii="Arial" w:hAnsi="Arial" w:cs="Arial"/>
          <w:szCs w:val="22"/>
        </w:rPr>
      </w:pPr>
    </w:p>
    <w:p w14:paraId="0CEAAF78" w14:textId="77777777" w:rsidR="003604B6" w:rsidRPr="005236BB" w:rsidRDefault="00B9155D" w:rsidP="006D0100">
      <w:pPr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b/>
          <w:szCs w:val="22"/>
        </w:rPr>
        <w:t>Bibliografía para el estudiante:</w:t>
      </w:r>
    </w:p>
    <w:p w14:paraId="225A5361" w14:textId="77777777" w:rsidR="003604B6" w:rsidRPr="005236BB" w:rsidRDefault="00B9155D" w:rsidP="006D0100">
      <w:pPr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szCs w:val="22"/>
        </w:rPr>
        <w:t xml:space="preserve">Gallego. M y otros. </w:t>
      </w:r>
      <w:r w:rsidRPr="005236BB">
        <w:rPr>
          <w:rFonts w:ascii="Arial" w:hAnsi="Arial" w:cs="Arial"/>
          <w:i/>
          <w:szCs w:val="22"/>
        </w:rPr>
        <w:t>Historia Latinoamericana en el contexto mundial</w:t>
      </w:r>
      <w:r w:rsidRPr="005236BB">
        <w:rPr>
          <w:rFonts w:ascii="Arial" w:hAnsi="Arial" w:cs="Arial"/>
          <w:szCs w:val="22"/>
        </w:rPr>
        <w:t xml:space="preserve">. Buenos Aires. </w:t>
      </w:r>
      <w:proofErr w:type="spellStart"/>
      <w:r w:rsidRPr="005236BB">
        <w:rPr>
          <w:rFonts w:ascii="Arial" w:hAnsi="Arial" w:cs="Arial"/>
          <w:szCs w:val="22"/>
        </w:rPr>
        <w:t>Edit</w:t>
      </w:r>
      <w:proofErr w:type="spellEnd"/>
      <w:r w:rsidRPr="005236BB">
        <w:rPr>
          <w:rFonts w:ascii="Arial" w:hAnsi="Arial" w:cs="Arial"/>
          <w:szCs w:val="22"/>
        </w:rPr>
        <w:t xml:space="preserve">: </w:t>
      </w:r>
      <w:proofErr w:type="spellStart"/>
      <w:r w:rsidRPr="005236BB">
        <w:rPr>
          <w:rFonts w:ascii="Arial" w:hAnsi="Arial" w:cs="Arial"/>
          <w:szCs w:val="22"/>
        </w:rPr>
        <w:t>Maipue</w:t>
      </w:r>
      <w:proofErr w:type="spellEnd"/>
      <w:r w:rsidRPr="005236BB">
        <w:rPr>
          <w:rFonts w:ascii="Arial" w:hAnsi="Arial" w:cs="Arial"/>
          <w:szCs w:val="22"/>
        </w:rPr>
        <w:t>.</w:t>
      </w:r>
    </w:p>
    <w:p w14:paraId="7E3D8055" w14:textId="77777777" w:rsidR="003604B6" w:rsidRPr="005236BB" w:rsidRDefault="00B9155D" w:rsidP="006D0100">
      <w:pPr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r w:rsidRPr="005236BB">
        <w:rPr>
          <w:rFonts w:ascii="Arial" w:eastAsia="Calibri" w:hAnsi="Arial" w:cs="Arial"/>
          <w:szCs w:val="22"/>
        </w:rPr>
        <w:t xml:space="preserve">Alonso, M. E y otros (2006). Historia. </w:t>
      </w:r>
      <w:r w:rsidRPr="005236BB">
        <w:rPr>
          <w:rFonts w:ascii="Arial" w:eastAsia="Calibri" w:hAnsi="Arial" w:cs="Arial"/>
          <w:i/>
          <w:szCs w:val="22"/>
        </w:rPr>
        <w:t>El Mundo Contemporáneo</w:t>
      </w:r>
      <w:r w:rsidRPr="005236BB">
        <w:rPr>
          <w:rFonts w:ascii="Arial" w:eastAsia="Calibri" w:hAnsi="Arial" w:cs="Arial"/>
          <w:szCs w:val="22"/>
        </w:rPr>
        <w:t xml:space="preserve">. Buenos Aires: Edit. </w:t>
      </w:r>
      <w:proofErr w:type="spellStart"/>
      <w:r w:rsidRPr="005236BB">
        <w:rPr>
          <w:rFonts w:ascii="Arial" w:eastAsia="Calibri" w:hAnsi="Arial" w:cs="Arial"/>
          <w:szCs w:val="22"/>
        </w:rPr>
        <w:t>Aique</w:t>
      </w:r>
      <w:proofErr w:type="spellEnd"/>
      <w:r w:rsidRPr="005236BB">
        <w:rPr>
          <w:rFonts w:ascii="Arial" w:eastAsia="Calibri" w:hAnsi="Arial" w:cs="Arial"/>
          <w:szCs w:val="22"/>
        </w:rPr>
        <w:t>.</w:t>
      </w:r>
    </w:p>
    <w:p w14:paraId="187143C1" w14:textId="77777777" w:rsidR="003604B6" w:rsidRPr="005236BB" w:rsidRDefault="00B9155D" w:rsidP="006D0100">
      <w:pPr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r w:rsidRPr="005236BB">
        <w:rPr>
          <w:rFonts w:ascii="Arial" w:hAnsi="Arial" w:cs="Arial"/>
          <w:szCs w:val="22"/>
        </w:rPr>
        <w:t xml:space="preserve">Videos </w:t>
      </w:r>
      <w:r w:rsidR="00044A94" w:rsidRPr="005236BB">
        <w:rPr>
          <w:rFonts w:ascii="Arial" w:hAnsi="Arial" w:cs="Arial"/>
          <w:szCs w:val="22"/>
        </w:rPr>
        <w:t>y películas temática</w:t>
      </w:r>
      <w:r w:rsidRPr="005236BB">
        <w:rPr>
          <w:rFonts w:ascii="Arial" w:hAnsi="Arial" w:cs="Arial"/>
          <w:szCs w:val="22"/>
        </w:rPr>
        <w:t>s.</w:t>
      </w:r>
    </w:p>
    <w:sectPr w:rsidR="003604B6" w:rsidRPr="005236BB">
      <w:headerReference w:type="default" r:id="rId8"/>
      <w:footerReference w:type="default" r:id="rId9"/>
      <w:pgSz w:w="11906" w:h="16838"/>
      <w:pgMar w:top="2376" w:right="1043" w:bottom="908" w:left="1418" w:header="284" w:footer="851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A61A7" w14:textId="77777777" w:rsidR="00BF04DD" w:rsidRDefault="00BF04DD">
      <w:r>
        <w:separator/>
      </w:r>
    </w:p>
  </w:endnote>
  <w:endnote w:type="continuationSeparator" w:id="0">
    <w:p w14:paraId="112F5977" w14:textId="77777777" w:rsidR="00BF04DD" w:rsidRDefault="00BF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4D"/>
    <w:family w:val="swiss"/>
    <w:pitch w:val="variable"/>
    <w:sig w:usb0="00000001" w:usb1="5000204A" w:usb2="00000000" w:usb3="00000000" w:csb0="0000009B" w:csb1="00000000"/>
  </w:font>
  <w:font w:name="Avenir Black">
    <w:altName w:val="Calibri"/>
    <w:charset w:val="00"/>
    <w:family w:val="auto"/>
    <w:pitch w:val="variable"/>
    <w:sig w:usb0="00000001" w:usb1="5000204A" w:usb2="00000000" w:usb3="00000000" w:csb0="0000009B" w:csb1="00000000"/>
  </w:font>
  <w:font w:name="Swis721 BlkEx BT">
    <w:altName w:val="Impact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A6002" w14:textId="77777777" w:rsidR="003604B6" w:rsidRDefault="00B9155D">
    <w:pPr>
      <w:pStyle w:val="Piedepgina"/>
      <w:jc w:val="center"/>
      <w:rPr>
        <w:rFonts w:ascii="Avenir" w:hAnsi="Avenir"/>
        <w:color w:val="000080"/>
        <w:sz w:val="18"/>
        <w:lang w:val="es-ES_tradnl"/>
      </w:rPr>
    </w:pPr>
    <w:r>
      <w:rPr>
        <w:rFonts w:ascii="Avenir" w:hAnsi="Avenir"/>
        <w:noProof/>
        <w:color w:val="000080"/>
        <w:sz w:val="18"/>
        <w:lang w:val="en-US" w:eastAsia="en-US"/>
      </w:rPr>
      <mc:AlternateContent>
        <mc:Choice Requires="wps">
          <w:drawing>
            <wp:anchor distT="0" distB="0" distL="114300" distR="114300" simplePos="0" relativeHeight="19" behindDoc="1" locked="0" layoutInCell="1" allowOverlap="1" wp14:anchorId="20153EA4" wp14:editId="4BCA3BDF">
              <wp:simplePos x="0" y="0"/>
              <wp:positionH relativeFrom="column">
                <wp:posOffset>848995</wp:posOffset>
              </wp:positionH>
              <wp:positionV relativeFrom="paragraph">
                <wp:posOffset>10795</wp:posOffset>
              </wp:positionV>
              <wp:extent cx="3752850" cy="715645"/>
              <wp:effectExtent l="0" t="0" r="0" b="0"/>
              <wp:wrapSquare wrapText="bothSides"/>
              <wp:docPr id="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2280" cy="71496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0621D90" w14:textId="77777777" w:rsidR="003604B6" w:rsidRDefault="00B9155D">
                          <w:pPr>
                            <w:pStyle w:val="Piedepgina"/>
                            <w:jc w:val="center"/>
                          </w:pPr>
                          <w:r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 xml:space="preserve">Colegio Público de Gestión Privada autorizado por Res. 346/94 M.E. y C. </w:t>
                          </w:r>
                          <w:proofErr w:type="spellStart"/>
                          <w:r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TdF</w:t>
                          </w:r>
                          <w:proofErr w:type="spellEnd"/>
                        </w:p>
                        <w:p w14:paraId="0F14FB33" w14:textId="77777777" w:rsidR="003604B6" w:rsidRDefault="00B9155D">
                          <w:pPr>
                            <w:pStyle w:val="Piedepgina"/>
                            <w:jc w:val="center"/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Nº C.U.E. 9400063</w:t>
                          </w:r>
                        </w:p>
                        <w:p w14:paraId="32F59DDB" w14:textId="77777777" w:rsidR="003604B6" w:rsidRDefault="006D0100">
                          <w:pPr>
                            <w:pStyle w:val="Piedepgina"/>
                            <w:jc w:val="center"/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1993 – 29 ANIVERSARIO - 2022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0153EA4" id="Text Box 1" o:spid="_x0000_s1028" style="position:absolute;left:0;text-align:left;margin-left:66.85pt;margin-top:.85pt;width:295.5pt;height:56.35pt;z-index:-5033164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IE6gEAADYEAAAOAAAAZHJzL2Uyb0RvYy54bWysU01v2zAMvQ/YfxB0X5x4XdoZcYptRXcZ&#10;uqLNsLMiS7EBSRQkNXb+/Sg6drfu1GEXWR98j+R79OZ6sIYdVYgduJqvFkvOlJPQdO5Q8x+723dX&#10;nMUkXCMMOFXzk4r8evv2zab3lSqhBdOowJDExar3NW9T8lVRRNkqK+ICvHL4qCFYkfAYDkUTRI/s&#10;1hTlcrkuegiNDyBVjHh7Mz7yLfFrrWT6rnVUiZmaY22J1kDrPq/FdiOqQxC+7eS5DPEPVVjROUw6&#10;U92IJNhT6P6isp0MEEGnhQRbgNadVNQDdrNavujmsRVeUS8oTvSzTPH/0cq7431gXVNzNMoJixbt&#10;1JDYZxjYKqvT+1hh0KO/D+dTxG1uddDB5i82wQZS9DQrmikkXr6//FCWVyi8xLfL1cXHNUlePKN9&#10;iOmrAsvypuYBHSMhxfFbTJgRQ6eQnMzBbWcMuWYc62u+vkD6P14QYRwCc+VjrbRLJ6NynHEPSmPH&#10;VHK+iDIc9l9MYONY4NxivdNwEBkCcqDGzK/EniEZrWgaX4mfQZQfXJrxtnMQskFjn2N3udE07Acy&#10;tJzs20NzGi3LSu6GnyL4s9wJjbqDac5E9UL1MZZE8p+eEmpPluQ0Eymlx+Ekp84/Up7+389U5PPv&#10;vv0FAAD//wMAUEsDBBQABgAIAAAAIQAIs91o3QAAAAkBAAAPAAAAZHJzL2Rvd25yZXYueG1sTE9B&#10;TsMwELwj8Qdrkbgg6jSNaBXiVBUIuFSqCL305iRLEmGvI9tNw+9ZTnDaGc1odqbYztaICX0YHClY&#10;LhIQSI1rB+oUHD9e7jcgQtTUauMIFXxjgG15fVXovHUXesepip3gEAq5VtDHOOZShqZHq8PCjUis&#10;fTpvdWTqO9l6feFwa2SaJA/S6oH4Q69HfOqx+arOVsHeVmntT/tj9ZzVr868HXZ3OCl1ezPvHkFE&#10;nOOfGX7rc3UouVPtztQGYZivVmu2MuDD+jrNGNTMl1kGsizk/wXlDwAAAP//AwBQSwECLQAUAAYA&#10;CAAAACEAtoM4kv4AAADhAQAAEwAAAAAAAAAAAAAAAAAAAAAAW0NvbnRlbnRfVHlwZXNdLnhtbFBL&#10;AQItABQABgAIAAAAIQA4/SH/1gAAAJQBAAALAAAAAAAAAAAAAAAAAC8BAABfcmVscy8ucmVsc1BL&#10;AQItABQABgAIAAAAIQC2/EIE6gEAADYEAAAOAAAAAAAAAAAAAAAAAC4CAABkcnMvZTJvRG9jLnht&#10;bFBLAQItABQABgAIAAAAIQAIs91o3QAAAAkBAAAPAAAAAAAAAAAAAAAAAEQEAABkcnMvZG93bnJl&#10;di54bWxQSwUGAAAAAAQABADzAAAATgUAAAAA&#10;" filled="f" stroked="f" strokeweight=".18mm">
              <v:textbox style="mso-fit-shape-to-text:t">
                <w:txbxContent>
                  <w:p w14:paraId="40621D90" w14:textId="77777777" w:rsidR="003604B6" w:rsidRDefault="00B9155D">
                    <w:pPr>
                      <w:pStyle w:val="Piedepgina"/>
                      <w:jc w:val="center"/>
                    </w:pPr>
                    <w:r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 xml:space="preserve">Colegio Público de Gestión Privada autorizado por Res. 346/94 M.E. y C. </w:t>
                    </w:r>
                    <w:proofErr w:type="spellStart"/>
                    <w:r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TdF</w:t>
                    </w:r>
                    <w:proofErr w:type="spellEnd"/>
                  </w:p>
                  <w:p w14:paraId="0F14FB33" w14:textId="77777777" w:rsidR="003604B6" w:rsidRDefault="00B9155D">
                    <w:pPr>
                      <w:pStyle w:val="Piedepgina"/>
                      <w:jc w:val="center"/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</w:pPr>
                    <w:r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Nº C.U.E. 9400063</w:t>
                    </w:r>
                  </w:p>
                  <w:p w14:paraId="32F59DDB" w14:textId="77777777" w:rsidR="003604B6" w:rsidRDefault="006D0100">
                    <w:pPr>
                      <w:pStyle w:val="Piedepgina"/>
                      <w:jc w:val="center"/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</w:pPr>
                    <w:r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1993 – 29 ANIVERSARIO - 2022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venir" w:hAnsi="Avenir"/>
        <w:noProof/>
        <w:color w:val="000080"/>
        <w:sz w:val="18"/>
        <w:lang w:val="en-US" w:eastAsia="en-US"/>
      </w:rPr>
      <mc:AlternateContent>
        <mc:Choice Requires="wps">
          <w:drawing>
            <wp:anchor distT="0" distB="0" distL="114300" distR="114300" simplePos="0" relativeHeight="22" behindDoc="1" locked="0" layoutInCell="1" allowOverlap="1" wp14:anchorId="351ED499" wp14:editId="2867B042">
              <wp:simplePos x="0" y="0"/>
              <wp:positionH relativeFrom="column">
                <wp:posOffset>-1196975</wp:posOffset>
              </wp:positionH>
              <wp:positionV relativeFrom="paragraph">
                <wp:posOffset>26670</wp:posOffset>
              </wp:positionV>
              <wp:extent cx="1371600" cy="1905"/>
              <wp:effectExtent l="0" t="12700" r="1270" b="0"/>
              <wp:wrapNone/>
              <wp:docPr id="10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70880" cy="1440"/>
                      </a:xfrm>
                      <a:prstGeom prst="line">
                        <a:avLst/>
                      </a:prstGeom>
                      <a:ln w="2556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F6A220" id="Straight Connector 8" o:spid="_x0000_s1026" style="position:absolute;z-index:-5033164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4.25pt,2.1pt" to="13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h9PvQEAALUDAAAOAAAAZHJzL2Uyb0RvYy54bWysU02P0zAQvSPxHyzfqZOyu1RR0z10BRcE&#10;Fbv8AK8zbiz5S2PTtP+esVtCBQfEai+Ox573Zt7zZH1/dJYdAJMJvuftouEMvAqD8fuef3/6+G7F&#10;WcrSD9IGDz0/QeL3m7dv1lPsYBnGYAdARiQ+dVPs+Zhz7IRIagQn0yJE8HSpAzqZKcS9GFBOxO6s&#10;WDbNnZgCDhGDgpTo9OF8yTeVX2tQ+avWCTKzPafecl2xrs9lFZu17PYo42jUpQ35gi6cNJ6KzlQP&#10;Mkv2A81fVM4oDCnovFDBiaC1UVA1kJq2+UPN4ygjVC1kToqzTen1aNWXww6ZGejtyB4vHb3RY0Zp&#10;9mNm2+A9ORiQrYpRU0wd5W/9Di9Rijssqo8aXfmSHnas5p5mc+GYmaLD9v2HZrWiIoru2pub6r34&#10;jY2Y8icIjpVNz63xRbrs5OFzylSPUn+llGPr2dTz5e3t3ZmoNHdup+7yycI57Rto0lcaqHR1smBr&#10;kR0kzYRUCnxuizwqYD1lF5g21s7A5t/AS36BQp26/wHPiFo5+DyDnfEBa29Xosr2OQyn+gqiRDQb&#10;tf3LHJfhu45pf/23bX4CAAD//wMAUEsDBBQABgAIAAAAIQCsP4e52gAAAAcBAAAPAAAAZHJzL2Rv&#10;d25yZXYueG1sTI4xT8MwEEZ3JP6DdUhsrZOohSjEqVAkYGEhZWC8xiYJ2Odgu2349xwTjE/39N2r&#10;d4uz4mRCnDwpyNcZCEO91xMNCl73D6sSRExIGq0no+DbRNg1lxc1Vtqf6cWcujQIHqFYoYIxpbmS&#10;MvajcRjXfjbEt3cfHCbGMEgd8Mzjzsoiy26kw4n4w4izaUfTf3ZHp+DDZY9PWeja5bn1c9/Ztxy/&#10;NkpdXy33dyCSWdKfDL/5nA4NNx38kXQUVsEqL8stuwo2BQgWilvGA+MWZFPL//3NDwAAAP//AwBQ&#10;SwECLQAUAAYACAAAACEAtoM4kv4AAADhAQAAEwAAAAAAAAAAAAAAAAAAAAAAW0NvbnRlbnRfVHlw&#10;ZXNdLnhtbFBLAQItABQABgAIAAAAIQA4/SH/1gAAAJQBAAALAAAAAAAAAAAAAAAAAC8BAABfcmVs&#10;cy8ucmVsc1BLAQItABQABgAIAAAAIQC++h9PvQEAALUDAAAOAAAAAAAAAAAAAAAAAC4CAABkcnMv&#10;ZTJvRG9jLnhtbFBLAQItABQABgAIAAAAIQCsP4e52gAAAAcBAAAPAAAAAAAAAAAAAAAAABcEAABk&#10;cnMvZG93bnJldi54bWxQSwUGAAAAAAQABADzAAAAHgUAAAAA&#10;" strokecolor="#4472c4 [3204]" strokeweight=".71mm">
              <v:stroke joinstyle="miter"/>
            </v:line>
          </w:pict>
        </mc:Fallback>
      </mc:AlternateContent>
    </w:r>
    <w:r>
      <w:rPr>
        <w:rFonts w:ascii="Avenir" w:hAnsi="Avenir"/>
        <w:noProof/>
        <w:color w:val="000080"/>
        <w:sz w:val="18"/>
        <w:lang w:val="en-US" w:eastAsia="en-US"/>
      </w:rPr>
      <mc:AlternateContent>
        <mc:Choice Requires="wps">
          <w:drawing>
            <wp:anchor distT="0" distB="0" distL="114300" distR="114300" simplePos="0" relativeHeight="25" behindDoc="1" locked="0" layoutInCell="1" allowOverlap="1" wp14:anchorId="22E7B4A1" wp14:editId="2CE18A14">
              <wp:simplePos x="0" y="0"/>
              <wp:positionH relativeFrom="column">
                <wp:posOffset>5249545</wp:posOffset>
              </wp:positionH>
              <wp:positionV relativeFrom="paragraph">
                <wp:posOffset>23495</wp:posOffset>
              </wp:positionV>
              <wp:extent cx="1371600" cy="1905"/>
              <wp:effectExtent l="0" t="12700" r="1270" b="0"/>
              <wp:wrapNone/>
              <wp:docPr id="11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70880" cy="1440"/>
                      </a:xfrm>
                      <a:prstGeom prst="line">
                        <a:avLst/>
                      </a:prstGeom>
                      <a:ln w="2556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11C6D1" id="Straight Connector 9" o:spid="_x0000_s1026" style="position:absolute;z-index:-503316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35pt,1.85pt" to="521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yAvgEAALUDAAAOAAAAZHJzL2Uyb0RvYy54bWysU02PEzEMvSPxH6LcaWbK7tIddbqHruCC&#10;oGLhB2QzTidSvuSETvvvcdIyVHBAoL1k7MTv2c/2rB+OzrIDYDLB97xdNJyBV2Ewft/zb1/fv1lx&#10;lrL0g7TBQ89PkPjD5vWr9RQ7WIYx2AGQEYlP3RR7PuYcOyGSGsHJtAgRPD3qgE5mcnEvBpQTsTsr&#10;lk1zJ6aAQ8SgICW6fTw/8k3l1xpU/qx1gsxsz6m2XE+s53M5xWYtuz3KOBp1KUP+RxVOGk9JZ6pH&#10;mSX7juYPKmcUhhR0XqjgRNDaKKgaSE3b/KbmaZQRqhZqTopzm9LL0apPhx0yM9DsWs68dDSjp4zS&#10;7MfMtsF76mBAdl8aNcXUUfzW7/DipbjDovqo0ZUv6WHH2tzT3Fw4Zqbosn37rlmtaAaK3tqbm9p7&#10;8QsbMeUPEBwrRs+t8UW67OThY8qUj0J/hpRr69nU8+Xt7d2ZqBR3Lqda+WThHPYFNOkrBVS6ulmw&#10;tcgOknZCKgU+t0UeJbCeogtMG2tnYPN34CW+QKFu3b+AZ0TNHHyewc74gLW2K1HFfA7DqU5BFI92&#10;o5Z/2eOyfNc+2dd/2+YHAAAA//8DAFBLAwQUAAYACAAAACEAZ4ItldwAAAAIAQAADwAAAGRycy9k&#10;b3ducmV2LnhtbEyPMU/DMBCFdyT+g3VIbNRuiEoV4lQoErCwkDIwXuNrkhLbwXbb8O+5TjDdnd7T&#10;u++Vm9mO4kQhDt5pWC4UCHKtN4PrNHxsn+/WIGJCZ3D0jjT8UIRNdX1VYmH82b3TqUmd4BAXC9TQ&#10;pzQVUsa2J4tx4SdyrO19sJj4DJ00Ac8cbkeZKbWSFgfHH3qcqO6p/WqOVsPBqpdXFZp6fqv91Dbj&#10;5xK/c61vb+anRxCJ5vRnhgs+o0PFTDt/dCaKUcM6Wz2wVcM9j4uu8oy3nYZcgaxK+b9A9QsAAP//&#10;AwBQSwECLQAUAAYACAAAACEAtoM4kv4AAADhAQAAEwAAAAAAAAAAAAAAAAAAAAAAW0NvbnRlbnRf&#10;VHlwZXNdLnhtbFBLAQItABQABgAIAAAAIQA4/SH/1gAAAJQBAAALAAAAAAAAAAAAAAAAAC8BAABf&#10;cmVscy8ucmVsc1BLAQItABQABgAIAAAAIQBzR2yAvgEAALUDAAAOAAAAAAAAAAAAAAAAAC4CAABk&#10;cnMvZTJvRG9jLnhtbFBLAQItABQABgAIAAAAIQBngi2V3AAAAAgBAAAPAAAAAAAAAAAAAAAAABgE&#10;AABkcnMvZG93bnJldi54bWxQSwUGAAAAAAQABADzAAAAIQUAAAAA&#10;" strokecolor="#4472c4 [3204]" strokeweight=".71mm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73F6E" w14:textId="77777777" w:rsidR="00BF04DD" w:rsidRDefault="00BF04DD">
      <w:r>
        <w:separator/>
      </w:r>
    </w:p>
  </w:footnote>
  <w:footnote w:type="continuationSeparator" w:id="0">
    <w:p w14:paraId="1084B6A3" w14:textId="77777777" w:rsidR="00BF04DD" w:rsidRDefault="00BF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BD3A1" w14:textId="77777777" w:rsidR="003604B6" w:rsidRDefault="00B9155D">
    <w:pPr>
      <w:pStyle w:val="Encabezado"/>
      <w:tabs>
        <w:tab w:val="clear" w:pos="4419"/>
        <w:tab w:val="center" w:pos="1843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7F8F698B" wp14:editId="657BE2B6">
              <wp:simplePos x="0" y="0"/>
              <wp:positionH relativeFrom="column">
                <wp:posOffset>3517265</wp:posOffset>
              </wp:positionH>
              <wp:positionV relativeFrom="paragraph">
                <wp:posOffset>120650</wp:posOffset>
              </wp:positionV>
              <wp:extent cx="2710815" cy="88201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0080" cy="8812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0E946EF" w14:textId="77777777" w:rsidR="003604B6" w:rsidRDefault="00B9155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Calle del Monte 1850 – Bº Casas del Sur </w:t>
                          </w:r>
                        </w:p>
                        <w:p w14:paraId="5053197D" w14:textId="77777777" w:rsidR="003604B6" w:rsidRDefault="00B9155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CP. 9410 Ushuaia, Tierra del Fuego</w:t>
                          </w:r>
                        </w:p>
                        <w:p w14:paraId="1F05A202" w14:textId="77777777" w:rsidR="003604B6" w:rsidRDefault="00B9155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Tel/fax: 02901- 445-108 / 445-285 </w:t>
                          </w:r>
                        </w:p>
                        <w:p w14:paraId="3624F926" w14:textId="77777777" w:rsidR="003604B6" w:rsidRDefault="00B9155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Rectoría e-mail: rectoriacnu@gmail.com</w:t>
                          </w:r>
                        </w:p>
                        <w:p w14:paraId="4376F927" w14:textId="77777777" w:rsidR="003604B6" w:rsidRDefault="00B9155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Secretaría e-mail: secretaria@gmail.com</w:t>
                          </w:r>
                        </w:p>
                        <w:p w14:paraId="4641188C" w14:textId="77777777" w:rsidR="003604B6" w:rsidRDefault="003604B6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</w:p>
                        <w:p w14:paraId="4A57825C" w14:textId="77777777" w:rsidR="003604B6" w:rsidRDefault="003604B6">
                          <w:pPr>
                            <w:pStyle w:val="Contenidodelmarco"/>
                            <w:jc w:val="right"/>
                            <w:rPr>
                              <w:rFonts w:ascii="Avenir" w:hAnsi="Avenir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8F698B" id="Text Box 4" o:spid="_x0000_s1026" style="position:absolute;margin-left:276.95pt;margin-top:9.5pt;width:213.45pt;height:69.45pt;z-index:-503316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2M9QEAAFcEAAAOAAAAZHJzL2Uyb0RvYy54bWysVMFu2zAMvQ/YPwi6L3aCoguMOMW2orsM&#10;XbFm2FmRpViAJAqUGjt/P0p20q47ddhFpizyUe892pub0Vl2VBgN+JYvFzVnykvojD+0/Ofu7sOa&#10;s5iE74QFr1p+UpHfbN+/2wyhUSvowXYKGYH42Ayh5X1KoamqKHvlRFxAUJ4ONaATibZ4qDoUA6E7&#10;W63q+roaALuAIFWM9PZ2OuTbgq+1kum71lElZltOd0tlxbLu81ptN6I5oAi9kfM1xD/cwgnjqekF&#10;6lYkwZ7Q/AXljESIoNNCgqtAayNV4UBslvUrNo+9CKpwIXFiuMgU/x+svD8+IDMdeceZF44s2qkx&#10;sc8wsquszhBiQ0mP4QHnXaQwUx01uvwkEmwsip4uimYISS9XH5d1vSbhJZ2t18sVxQRTPVcHjOmr&#10;Asdy0HIkx4qQ4vgtpin1nJKbRbCmuzPWlk2eEvXFIjsK8tem5Qz+R5b1bGj59RW1zkUecvmEbD3d&#10;JTOcOJUonazKedb/UJqUKdSmbnjY52bT+NB8E6/zEBGjUpATNeG/sXYuydWqTO0b6y9FpT/4dKl3&#10;xgMWWV6wy2Ea9+Ps6B660+Rplno3/hIYZj8SOXkP50EUzStbptzc1MOnpwTaFM8y/hm06EvTW1yf&#10;v7T8ebzcFxee/wfb3wAAAP//AwBQSwMEFAAGAAgAAAAhAImHYI3eAAAACgEAAA8AAABkcnMvZG93&#10;bnJldi54bWxMj8FOwzAQRO9I/IO1SNyo00ahSYhTISIOwIlScXZsN4lqr6PYTcPfs5zocWeeZmeq&#10;3eIsm80UBo8C1qsEmEHl9YCdgMPX60MOLESJWlqPRsCPCbCrb28qWWp/wU8z72PHKARDKQX0MY4l&#10;50H1xsmw8qNB8o5+cjLSOXVcT/JC4c7yTZI8cicHpA+9HM1Lb9Rpf3YC8nSO8uNt893Yw3ubomq2&#10;J9UIcX+3PD8Bi2aJ/zD81afqUFOn1p9RB2YFZFlaEEpGQZsIKPKEtrQkZNsCeF3x6wn1LwAAAP//&#10;AwBQSwECLQAUAAYACAAAACEAtoM4kv4AAADhAQAAEwAAAAAAAAAAAAAAAAAAAAAAW0NvbnRlbnRf&#10;VHlwZXNdLnhtbFBLAQItABQABgAIAAAAIQA4/SH/1gAAAJQBAAALAAAAAAAAAAAAAAAAAC8BAABf&#10;cmVscy8ucmVsc1BLAQItABQABgAIAAAAIQBMH12M9QEAAFcEAAAOAAAAAAAAAAAAAAAAAC4CAABk&#10;cnMvZTJvRG9jLnhtbFBLAQItABQABgAIAAAAIQCJh2CN3gAAAAoBAAAPAAAAAAAAAAAAAAAAAE8E&#10;AABkcnMvZG93bnJldi54bWxQSwUGAAAAAAQABADzAAAAWgUAAAAA&#10;" fillcolor="white [3201]" stroked="f" strokeweight=".18mm">
              <v:textbox>
                <w:txbxContent>
                  <w:p w14:paraId="40E946EF" w14:textId="77777777" w:rsidR="003604B6" w:rsidRDefault="00B9155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Calle del Monte 1850 – Bº Casas del Sur </w:t>
                    </w:r>
                  </w:p>
                  <w:p w14:paraId="5053197D" w14:textId="77777777" w:rsidR="003604B6" w:rsidRDefault="00B9155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>CP. 9410 Ushuaia, Tierra del Fuego</w:t>
                    </w:r>
                  </w:p>
                  <w:p w14:paraId="1F05A202" w14:textId="77777777" w:rsidR="003604B6" w:rsidRDefault="00B9155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Tel/fax: 02901- 445-108 / 445-285 </w:t>
                    </w:r>
                  </w:p>
                  <w:p w14:paraId="3624F926" w14:textId="77777777" w:rsidR="003604B6" w:rsidRDefault="00B9155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>Rectoría e-mail: rectoriacnu@gmail.com</w:t>
                    </w:r>
                  </w:p>
                  <w:p w14:paraId="4376F927" w14:textId="77777777" w:rsidR="003604B6" w:rsidRDefault="00B9155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>Secretaría e-mail: secretaria@gmail.com</w:t>
                    </w:r>
                  </w:p>
                  <w:p w14:paraId="4641188C" w14:textId="77777777" w:rsidR="003604B6" w:rsidRDefault="003604B6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</w:p>
                  <w:p w14:paraId="4A57825C" w14:textId="77777777" w:rsidR="003604B6" w:rsidRDefault="003604B6">
                    <w:pPr>
                      <w:pStyle w:val="Contenidodelmarco"/>
                      <w:jc w:val="right"/>
                      <w:rPr>
                        <w:rFonts w:ascii="Avenir" w:hAnsi="Aveni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4" behindDoc="1" locked="0" layoutInCell="1" allowOverlap="1" wp14:anchorId="5CB55B73" wp14:editId="348223DE">
          <wp:simplePos x="0" y="0"/>
          <wp:positionH relativeFrom="margin">
            <wp:posOffset>-509905</wp:posOffset>
          </wp:positionH>
          <wp:positionV relativeFrom="margin">
            <wp:posOffset>-1384935</wp:posOffset>
          </wp:positionV>
          <wp:extent cx="1038225" cy="1019175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30D28C" w14:textId="77777777" w:rsidR="003604B6" w:rsidRDefault="00B9155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13" behindDoc="1" locked="0" layoutInCell="1" allowOverlap="1" wp14:anchorId="5958ED2C" wp14:editId="7FA6D45C">
              <wp:simplePos x="0" y="0"/>
              <wp:positionH relativeFrom="column">
                <wp:posOffset>531495</wp:posOffset>
              </wp:positionH>
              <wp:positionV relativeFrom="paragraph">
                <wp:posOffset>40640</wp:posOffset>
              </wp:positionV>
              <wp:extent cx="3212465" cy="692150"/>
              <wp:effectExtent l="0" t="0" r="0" b="0"/>
              <wp:wrapNone/>
              <wp:docPr id="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1920" cy="69156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09618EA" w14:textId="77777777" w:rsidR="003604B6" w:rsidRDefault="00B9155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</w:pPr>
                          <w:r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  <w:t>COLEGIO NACIONAL DE USHUAIA</w:t>
                          </w:r>
                        </w:p>
                        <w:p w14:paraId="094699A2" w14:textId="77777777" w:rsidR="003604B6" w:rsidRDefault="00B9155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center"/>
                            <w:rPr>
                              <w:rFonts w:ascii="Avenir Black" w:hAnsi="Avenir Black"/>
                              <w:b/>
                              <w:color w:val="D0CECE" w:themeColor="background2" w:themeShade="E6"/>
                              <w:sz w:val="28"/>
                            </w:rPr>
                          </w:pPr>
                          <w:r>
                            <w:rPr>
                              <w:rFonts w:ascii="Avenir Black" w:hAnsi="Avenir Black"/>
                              <w:b/>
                              <w:color w:val="D0CECE" w:themeColor="background2" w:themeShade="E6"/>
                              <w:sz w:val="28"/>
                            </w:rPr>
                            <w:t>Nivel Secundario</w:t>
                          </w:r>
                        </w:p>
                        <w:p w14:paraId="7480A068" w14:textId="77777777" w:rsidR="003604B6" w:rsidRDefault="003604B6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58ED2C" id="Text Box 5" o:spid="_x0000_s1027" style="position:absolute;margin-left:41.85pt;margin-top:3.2pt;width:252.95pt;height:54.5pt;z-index:-5033164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476wEAADYEAAAOAAAAZHJzL2Uyb0RvYy54bWysU8tu2zAQvBfoPxC815LcxEgEy0HbIL0U&#10;adC46JmmSIsAySVIxpL/vkvqkSI9JciF4mNndndmtb0ZjCYn4YMC29BqVVIiLIdW2WNDf+/vPl1R&#10;EiKzLdNgRUPPItCb3ccP297VYg0d6FZ4giQ21L1raBejq4si8E4YFlbghMVHCd6wiEd/LFrPemQ3&#10;uliX5abowbfOAxch4O3t+Eh3mV9KweNPKYOIRDcUa4t59Xk9pLXYbVl99Mx1ik9lsDdUYZiymHSh&#10;umWRkSev/qMyinsIIOOKgylASsVF7gG7qcoX3Tx2zIncC4oT3CJTeD9afn968ES1Db2gxDKDFu3F&#10;EMlXGMhlUqd3ocagR/fgp1PAbWp1kN6kLzZBhqzoeVE0UXC8/Lyuqus1Cs/xbXNdXW6y5MUz2vkQ&#10;vwswJG0a6tGxLCQ7/QgRM2LoHJKSWbhTWmfXtCU9kl5clRmwvCBCWwSmysda8y6etUgM2v4SEjvO&#10;JaeLwP3x8E17Mo4Fzi3WOw9HJkNACpSY+ZXYCZLQIk/jK/ELKOcHGxe8URZ8Mmjsc+wuNRqHw5AN&#10;rWb7DtCeR8uSkvvhD/NukjuiUfcwzxmrX6g+xqbcFr48RZAqW5LSzKQ5PQ5ndmr6kdL0/3vORT7/&#10;7ru/AAAA//8DAFBLAwQUAAYACAAAACEAxr42eeAAAAAIAQAADwAAAGRycy9kb3ducmV2LnhtbEyP&#10;wU7DMBBE70j8g7VIXFDrlLZpCHEqqEAIxKEExNmNTRJhr0PsNObvWU5wXM3TzNtiG61hRz34zqGA&#10;xTwBprF2qsNGwNvr/SwD5oNEJY1DLeBbe9iWpyeFzJWb8EUfq9AwKkGfSwFtCH3Oua9bbaWfu14j&#10;ZR9usDLQOTRcDXKicmv4ZZKk3MoOaaGVvd61uv6sRivgQprH6fZpE/cPz+Mytrvq7v2rE+L8LN5c&#10;Aws6hj8YfvVJHUpyOrgRlWdGQLbcECkgXQGjeJ1dpcAOxC3WK+Blwf8/UP4AAAD//wMAUEsBAi0A&#10;FAAGAAgAAAAhALaDOJL+AAAA4QEAABMAAAAAAAAAAAAAAAAAAAAAAFtDb250ZW50X1R5cGVzXS54&#10;bWxQSwECLQAUAAYACAAAACEAOP0h/9YAAACUAQAACwAAAAAAAAAAAAAAAAAvAQAAX3JlbHMvLnJl&#10;bHNQSwECLQAUAAYACAAAACEAB+beO+sBAAA2BAAADgAAAAAAAAAAAAAAAAAuAgAAZHJzL2Uyb0Rv&#10;Yy54bWxQSwECLQAUAAYACAAAACEAxr42eeAAAAAIAQAADwAAAAAAAAAAAAAAAABFBAAAZHJzL2Rv&#10;d25yZXYueG1sUEsFBgAAAAAEAAQA8wAAAFIFAAAAAA==&#10;" filled="f" stroked="f" strokeweight=".18mm">
              <v:textbox>
                <w:txbxContent>
                  <w:p w14:paraId="309618EA" w14:textId="77777777" w:rsidR="003604B6" w:rsidRDefault="00B9155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</w:pPr>
                    <w:r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  <w:t>COLEGIO NACIONAL DE USHUAIA</w:t>
                    </w:r>
                  </w:p>
                  <w:p w14:paraId="094699A2" w14:textId="77777777" w:rsidR="003604B6" w:rsidRDefault="00B9155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center"/>
                      <w:rPr>
                        <w:rFonts w:ascii="Avenir Black" w:hAnsi="Avenir Black"/>
                        <w:b/>
                        <w:color w:val="D0CECE" w:themeColor="background2" w:themeShade="E6"/>
                        <w:sz w:val="28"/>
                      </w:rPr>
                    </w:pPr>
                    <w:r>
                      <w:rPr>
                        <w:rFonts w:ascii="Avenir Black" w:hAnsi="Avenir Black"/>
                        <w:b/>
                        <w:color w:val="D0CECE" w:themeColor="background2" w:themeShade="E6"/>
                        <w:sz w:val="28"/>
                      </w:rPr>
                      <w:t>Nivel Secundario</w:t>
                    </w:r>
                  </w:p>
                  <w:p w14:paraId="7480A068" w14:textId="77777777" w:rsidR="003604B6" w:rsidRDefault="003604B6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rFonts w:ascii="Swis721 BlkEx BT" w:hAnsi="Swis721 BlkEx BT"/>
        <w:color w:val="000080"/>
      </w:rPr>
      <w:tab/>
    </w:r>
  </w:p>
  <w:p w14:paraId="0596BDB4" w14:textId="77777777" w:rsidR="003604B6" w:rsidRDefault="003604B6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02F8690D" w14:textId="77777777" w:rsidR="003604B6" w:rsidRDefault="003604B6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0EE2D637" w14:textId="77777777" w:rsidR="003604B6" w:rsidRDefault="003604B6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2F40C231" w14:textId="77777777" w:rsidR="003604B6" w:rsidRDefault="003604B6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6266A3D8" w14:textId="77777777" w:rsidR="003604B6" w:rsidRDefault="00B9155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7A923745" wp14:editId="3E2DD006">
              <wp:simplePos x="0" y="0"/>
              <wp:positionH relativeFrom="column">
                <wp:posOffset>-1208405</wp:posOffset>
              </wp:positionH>
              <wp:positionV relativeFrom="paragraph">
                <wp:posOffset>326390</wp:posOffset>
              </wp:positionV>
              <wp:extent cx="7806055" cy="1905"/>
              <wp:effectExtent l="0" t="12700" r="5715" b="0"/>
              <wp:wrapNone/>
              <wp:docPr id="6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05520" cy="0"/>
                      </a:xfrm>
                      <a:prstGeom prst="line">
                        <a:avLst/>
                      </a:prstGeom>
                      <a:ln w="2556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2133AD" id="Straight Connector 3" o:spid="_x0000_s1026" style="position:absolute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5.15pt,25.7pt" to="519.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0UuQEAALEDAAAOAAAAZHJzL2Uyb0RvYy54bWysU8GOEzEMvSPxD1HudKZFLatRp3voCi4I&#10;KhY+IJtxOpGSOHJCp/17nGx3qOCAQFwyduL37Gd7tvdn78QJKFkMvVwuWikgaBxsOPby29f3b+6k&#10;SFmFQTkM0MsLJHm/e/1qO8UOVjiiG4AEk4TUTbGXY86xa5qkR/AqLTBC4EeD5FVml47NQGpidu+a&#10;VdtumglpiIQaUuLbh+dHuav8xoDOn41JkIXrJdeW60n1fCpns9uq7kgqjlZfy1D/UIVXNnDSmepB&#10;ZSW+k/2NyltNmNDkhUbfoDFWQ9XAapbtL2oeRxWhauHmpDi3Kf0/Wv3pdCBhh15upAjK84geMyl7&#10;HLPYYwjcQCTxtvRpiqnj8H040NVL8UBF9NmQL1+WI861t5e5t3DOQvPlu7t2vV7xCPTLW/MTGCnl&#10;D4BeFKOXzoYiW3Xq9DFlTsahLyHl2gUx9XK1Xm/qAJtS2XMt1coXB89hX8CwNs6+rHR1q2DvSJwU&#10;74PSGkJeFm2cwAWOLjBjnZuB7Z+B1/gChbpxfwOeETUzhjyDvQ1ItbYbUcV8wuFSR1B1817U8q87&#10;XBbv1mf79k/b/QAAAP//AwBQSwMEFAAGAAgAAAAhALwV1PjeAAAACwEAAA8AAABkcnMvZG93bnJl&#10;di54bWxMj01PwzAMhu9I/IfISNy2pGx8rDSdUCXgwmWFA0evMW2hcUqSbeXfk57gaPvR6+cttpMd&#10;xJF86B1ryJYKBHHjTM+thrfXx8UdiBCRDQ6OScMPBdiW52cF5sadeEfHOrYihXDIUUMX45hLGZqO&#10;LIalG4nT7cN5izGNvpXG4ymF20FeKXUjLfacPnQ4UtVR81UfrIZPq56ela+r6aVyY1MP7xl+r7W+&#10;vJge7kFEmuIfDLN+UocyOe3dgU0Qg4ZFtlGrxGq4ztYgZkKtNqneft7cgiwL+b9D+QsAAP//AwBQ&#10;SwECLQAUAAYACAAAACEAtoM4kv4AAADhAQAAEwAAAAAAAAAAAAAAAAAAAAAAW0NvbnRlbnRfVHlw&#10;ZXNdLnhtbFBLAQItABQABgAIAAAAIQA4/SH/1gAAAJQBAAALAAAAAAAAAAAAAAAAAC8BAABfcmVs&#10;cy8ucmVsc1BLAQItABQABgAIAAAAIQBEUm0UuQEAALEDAAAOAAAAAAAAAAAAAAAAAC4CAABkcnMv&#10;ZTJvRG9jLnhtbFBLAQItABQABgAIAAAAIQC8FdT43gAAAAsBAAAPAAAAAAAAAAAAAAAAABMEAABk&#10;cnMvZG93bnJldi54bWxQSwUGAAAAAAQABADzAAAAHgUAAAAA&#10;" strokecolor="#4472c4 [3204]" strokeweight=".71mm">
              <v:stroke joinstyle="miter"/>
            </v:lin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16" behindDoc="1" locked="0" layoutInCell="1" allowOverlap="1" wp14:anchorId="766E5F92" wp14:editId="7E9240BB">
              <wp:simplePos x="0" y="0"/>
              <wp:positionH relativeFrom="column">
                <wp:posOffset>-1227455</wp:posOffset>
              </wp:positionH>
              <wp:positionV relativeFrom="paragraph">
                <wp:posOffset>299085</wp:posOffset>
              </wp:positionV>
              <wp:extent cx="2219960" cy="1905"/>
              <wp:effectExtent l="0" t="25400" r="1651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19400" cy="1440"/>
                      </a:xfrm>
                      <a:prstGeom prst="line">
                        <a:avLst/>
                      </a:prstGeom>
                      <a:ln w="4752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5F6F19" id="Straight Connector 7" o:spid="_x0000_s1026" style="position:absolute;z-index:-50331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6.65pt,23.55pt" to="78.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evvQEAALQDAAAOAAAAZHJzL2Uyb0RvYy54bWysU8tu2zAQvBfoPxC813rArRvBcg4O0kvR&#10;Gk3yAQy1tAjwhSVr2X/fJe0qRnsoGuRCccmd2Znlan17tIYdAKP2rufNouYMnPSDdvuePz3ef/jM&#10;WUzCDcJ4Bz0/QeS3m/fv1lPooPWjNwMgIxIXuyn0fEwpdFUV5QhWxIUP4OhSebQiUYj7akAxEbs1&#10;VVvXn6rJ4xDQS4iRTu/Ol3xT+JUCmb4rFSEx03PSlsqKZX3Oa7VZi26PIoxaXmSIV6iwQjsqOlPd&#10;iSTYT9R/UVkt0Uev0kJ6W3mltITigdw09R9uHkYRoHih5sQwtym+Ha38dtgh00PPV5w5YemJHhIK&#10;vR8T23rnqIEe2Sr3aQqxo/St2+ElimGH2fRRoc1fssOOpbenubdwTEzSYds2N8uankDSXbNcltZX&#10;L9iAMX0Bb1ne9Nxol52LThy+xkT1KPV3Sj42jk09X64+tmeiLO4sp+zSycA57QcoskcCmkJXBgu2&#10;BtlB0EgIKcGlJtujAsZRdoYpbcwMrP8NvORnKJSh+x/wjCiVvUsz2GrnsWi7MpW3z344lVeockSj&#10;UeRfxjjP3nVM++ufbfMLAAD//wMAUEsDBBQABgAIAAAAIQACJJxq4AAAAAoBAAAPAAAAZHJzL2Rv&#10;d25yZXYueG1sTI+xTsMwEIZ3JN7BOiS21gktbQlxqgrEwEAhbRc2Nz6SiPhs2W4aePo6E4z336f/&#10;vsvXg+5Yj863hgSk0wQYUmVUS7WAw/5lsgLmgyQlO0Mo4Ac9rIvrq1xmypypxH4XahZLyGdSQBOC&#10;zTj3VYNa+qmxSHH3ZZyWIY6u5srJcyzXHb9LkgXXsqV4oZEWnxqsvncnLSD5Lbcf27fyPSwPGxte&#10;+89n11ohbm+GzSOwgEP4g2HUj+pQRKejOZHyrBMwSR9ms8gKmC9TYCNxv4jBcQzmwIuc/3+huAAA&#10;AP//AwBQSwECLQAUAAYACAAAACEAtoM4kv4AAADhAQAAEwAAAAAAAAAAAAAAAAAAAAAAW0NvbnRl&#10;bnRfVHlwZXNdLnhtbFBLAQItABQABgAIAAAAIQA4/SH/1gAAAJQBAAALAAAAAAAAAAAAAAAAAC8B&#10;AABfcmVscy8ucmVsc1BLAQItABQABgAIAAAAIQBCprevvQEAALQDAAAOAAAAAAAAAAAAAAAAAC4C&#10;AABkcnMvZTJvRG9jLnhtbFBLAQItABQABgAIAAAAIQACJJxq4AAAAAoBAAAPAAAAAAAAAAAAAAAA&#10;ABcEAABkcnMvZG93bnJldi54bWxQSwUGAAAAAAQABADzAAAAJAUAAAAA&#10;" strokecolor="#4472c4 [3204]" strokeweight="1.32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263"/>
    <w:multiLevelType w:val="multilevel"/>
    <w:tmpl w:val="0750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0B405703"/>
    <w:multiLevelType w:val="multilevel"/>
    <w:tmpl w:val="9A5C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3BA0536"/>
    <w:multiLevelType w:val="hybridMultilevel"/>
    <w:tmpl w:val="2B98E95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A1E33"/>
    <w:multiLevelType w:val="multilevel"/>
    <w:tmpl w:val="8032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A142500"/>
    <w:multiLevelType w:val="hybridMultilevel"/>
    <w:tmpl w:val="6D1650BA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EA7874"/>
    <w:multiLevelType w:val="multilevel"/>
    <w:tmpl w:val="7334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15F23AA"/>
    <w:multiLevelType w:val="multilevel"/>
    <w:tmpl w:val="DB7220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DF868C9"/>
    <w:multiLevelType w:val="multilevel"/>
    <w:tmpl w:val="590C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49E0789"/>
    <w:multiLevelType w:val="multilevel"/>
    <w:tmpl w:val="6242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22321A2"/>
    <w:multiLevelType w:val="multilevel"/>
    <w:tmpl w:val="ED24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316177A"/>
    <w:multiLevelType w:val="multilevel"/>
    <w:tmpl w:val="D0A031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76442A2"/>
    <w:multiLevelType w:val="multilevel"/>
    <w:tmpl w:val="FC46D34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40115B1"/>
    <w:multiLevelType w:val="multilevel"/>
    <w:tmpl w:val="C38C84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A9B6D7A"/>
    <w:multiLevelType w:val="multilevel"/>
    <w:tmpl w:val="56C0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4" w15:restartNumberingAfterBreak="0">
    <w:nsid w:val="7C407CB8"/>
    <w:multiLevelType w:val="hybridMultilevel"/>
    <w:tmpl w:val="CD665B56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1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12"/>
  </w:num>
  <w:num w:numId="10">
    <w:abstractNumId w:val="3"/>
  </w:num>
  <w:num w:numId="11">
    <w:abstractNumId w:val="8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B6"/>
    <w:rsid w:val="00044A94"/>
    <w:rsid w:val="001F72C9"/>
    <w:rsid w:val="00261A7A"/>
    <w:rsid w:val="003604B6"/>
    <w:rsid w:val="005236BB"/>
    <w:rsid w:val="006D0100"/>
    <w:rsid w:val="00972F76"/>
    <w:rsid w:val="00B9155D"/>
    <w:rsid w:val="00BF04DD"/>
    <w:rsid w:val="00C01FCB"/>
    <w:rsid w:val="00C7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CD143"/>
  <w15:docId w15:val="{91C23A0D-BC49-4749-81E1-7526929F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2"/>
      <w:lang w:val="es-ES"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651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Nmerodepgina">
    <w:name w:val="page number"/>
    <w:basedOn w:val="Fuentedeprrafopredeter"/>
    <w:qFormat/>
  </w:style>
  <w:style w:type="character" w:customStyle="1" w:styleId="apple-converted-space">
    <w:name w:val="apple-converted-space"/>
    <w:basedOn w:val="Fuentedeprrafopredeter"/>
    <w:qFormat/>
    <w:rsid w:val="008F6723"/>
  </w:style>
  <w:style w:type="character" w:customStyle="1" w:styleId="TtuloCar">
    <w:name w:val="Título Car"/>
    <w:link w:val="Ttulo"/>
    <w:qFormat/>
    <w:rsid w:val="00525F4D"/>
    <w:rPr>
      <w:rFonts w:ascii="Cambria" w:eastAsia="Times New Roman" w:hAnsi="Cambria" w:cs="Times New Roman"/>
      <w:b/>
      <w:bCs/>
      <w:kern w:val="2"/>
      <w:sz w:val="32"/>
      <w:szCs w:val="32"/>
      <w:lang w:val="es-ES" w:eastAsia="es-ES_tradnl"/>
    </w:rPr>
  </w:style>
  <w:style w:type="character" w:customStyle="1" w:styleId="EncabezadoCar">
    <w:name w:val="Encabezado Car"/>
    <w:link w:val="Encabezado"/>
    <w:qFormat/>
    <w:rsid w:val="00670155"/>
    <w:rPr>
      <w:rFonts w:ascii="Bookman Old Style" w:hAnsi="Bookman Old Style"/>
      <w:sz w:val="22"/>
      <w:lang w:val="es-ES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2746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qFormat/>
    <w:rsid w:val="00C651E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651E6"/>
    <w:rPr>
      <w:sz w:val="24"/>
      <w:lang w:val="es-ES_tradnl" w:eastAsia="es-E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eastAsia="Calibri" w:cs="Times New Roman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character" w:customStyle="1" w:styleId="ListLabel96">
    <w:name w:val="ListLabel 96"/>
    <w:qFormat/>
    <w:rPr>
      <w:rFonts w:ascii="Arial" w:hAnsi="Arial" w:cs="Wingdings"/>
      <w:sz w:val="22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ascii="Arial" w:hAnsi="Arial" w:cs="OpenSymbol"/>
      <w:sz w:val="22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ascii="Arial" w:hAnsi="Arial" w:cs="OpenSymbol"/>
      <w:b w:val="0"/>
      <w:sz w:val="22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ascii="Arial" w:hAnsi="Arial"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ascii="Arial" w:hAnsi="Arial" w:cs="OpenSymbol"/>
      <w:sz w:val="22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ascii="Arial" w:hAnsi="Arial" w:cs="OpenSymbol"/>
      <w:sz w:val="22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paragraph" w:styleId="Ttulo">
    <w:name w:val="Title"/>
    <w:basedOn w:val="Normal"/>
    <w:next w:val="Textoindependiente"/>
    <w:link w:val="TtuloCar"/>
    <w:qFormat/>
    <w:rsid w:val="00525F4D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oindependiente">
    <w:name w:val="Body Text"/>
    <w:basedOn w:val="Normal"/>
    <w:link w:val="TextoindependienteCar"/>
    <w:unhideWhenUsed/>
    <w:rsid w:val="00C651E6"/>
    <w:pPr>
      <w:jc w:val="both"/>
    </w:pPr>
    <w:rPr>
      <w:rFonts w:ascii="Times New Roman" w:hAnsi="Times New Roman"/>
      <w:sz w:val="24"/>
      <w:lang w:val="es-ES_tradnl" w:eastAsia="es-ES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semiHidden/>
    <w:rPr>
      <w:sz w:val="20"/>
    </w:rPr>
  </w:style>
  <w:style w:type="paragraph" w:styleId="Textodeglobo">
    <w:name w:val="Balloon Text"/>
    <w:basedOn w:val="Normal"/>
    <w:semiHidden/>
    <w:qFormat/>
    <w:rsid w:val="00D430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67AE9"/>
    <w:rPr>
      <w:rFonts w:ascii="Calibri" w:eastAsia="Calibri" w:hAnsi="Calibri"/>
      <w:sz w:val="22"/>
      <w:szCs w:val="22"/>
      <w:lang w:val="es-AR"/>
    </w:rPr>
  </w:style>
  <w:style w:type="paragraph" w:styleId="Prrafodelista">
    <w:name w:val="List Paragraph"/>
    <w:basedOn w:val="Normal"/>
    <w:uiPriority w:val="34"/>
    <w:qFormat/>
    <w:rsid w:val="00B507F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1">
    <w:name w:val="Normal1"/>
    <w:qFormat/>
    <w:rsid w:val="00C651E6"/>
    <w:pPr>
      <w:spacing w:after="200" w:line="276" w:lineRule="auto"/>
    </w:pPr>
    <w:rPr>
      <w:rFonts w:ascii="Calibri" w:eastAsia="Calibri" w:hAnsi="Calibri" w:cs="Calibri"/>
      <w:color w:val="000000"/>
      <w:sz w:val="22"/>
      <w:lang w:val="es-ES_tradnl"/>
    </w:rPr>
  </w:style>
  <w:style w:type="paragraph" w:customStyle="1" w:styleId="Contenidodelmarco">
    <w:name w:val="Contenido del marco"/>
    <w:basedOn w:val="Normal"/>
    <w:qFormat/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9150-4F8F-42D0-B282-4E43813C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Potenze</dc:creator>
  <dc:description/>
  <cp:lastModifiedBy>Usuario</cp:lastModifiedBy>
  <cp:revision>2</cp:revision>
  <cp:lastPrinted>2020-03-09T17:08:00Z</cp:lastPrinted>
  <dcterms:created xsi:type="dcterms:W3CDTF">2022-05-09T17:42:00Z</dcterms:created>
  <dcterms:modified xsi:type="dcterms:W3CDTF">2022-05-09T17:42:00Z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