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F89" w:rsidRPr="00E3438B" w:rsidRDefault="00BF2851">
      <w:pPr>
        <w:pStyle w:val="Textoindependiente"/>
        <w:tabs>
          <w:tab w:val="left" w:pos="5970"/>
        </w:tabs>
        <w:jc w:val="center"/>
        <w:rPr>
          <w:lang w:val="es-ES"/>
        </w:rPr>
      </w:pPr>
      <w:bookmarkStart w:id="0" w:name="_GoBack"/>
      <w:bookmarkEnd w:id="0"/>
      <w:r w:rsidRPr="00E3438B">
        <w:rPr>
          <w:rFonts w:ascii="Arial" w:hAnsi="Arial" w:cs="Arial"/>
          <w:b/>
          <w:sz w:val="22"/>
          <w:szCs w:val="22"/>
          <w:u w:val="single"/>
          <w:lang w:val="es-ES"/>
        </w:rPr>
        <w:t>PROGRAMA ANUAL 2022</w:t>
      </w:r>
    </w:p>
    <w:p w:rsidR="008A0F89" w:rsidRPr="00E3438B" w:rsidRDefault="008A0F89">
      <w:pPr>
        <w:pStyle w:val="Textoindependiente"/>
        <w:jc w:val="center"/>
        <w:rPr>
          <w:rFonts w:ascii="Arial" w:hAnsi="Arial" w:cs="Arial"/>
          <w:sz w:val="22"/>
          <w:szCs w:val="22"/>
          <w:lang w:val="es-ES"/>
        </w:rPr>
      </w:pPr>
    </w:p>
    <w:p w:rsidR="008A0F89" w:rsidRPr="00E3438B" w:rsidRDefault="008A0F89">
      <w:pPr>
        <w:pStyle w:val="Textoindependiente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8A0F89" w:rsidRPr="00E3438B" w:rsidRDefault="008A0F89">
      <w:pPr>
        <w:pStyle w:val="Textoindependiente"/>
        <w:spacing w:line="360" w:lineRule="auto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8A0F89" w:rsidRPr="00E3438B" w:rsidRDefault="00BF2851">
      <w:pPr>
        <w:pStyle w:val="Textoindependiente"/>
        <w:spacing w:line="360" w:lineRule="auto"/>
        <w:rPr>
          <w:lang w:val="es-ES"/>
        </w:rPr>
      </w:pPr>
      <w:r w:rsidRPr="00E3438B">
        <w:rPr>
          <w:rFonts w:ascii="Arial" w:hAnsi="Arial" w:cs="Arial"/>
          <w:b/>
          <w:bCs/>
          <w:sz w:val="22"/>
          <w:szCs w:val="22"/>
          <w:lang w:val="es-ES"/>
        </w:rPr>
        <w:t xml:space="preserve">Espacio curricular: </w:t>
      </w:r>
      <w:r w:rsidRPr="00E3438B">
        <w:rPr>
          <w:rFonts w:ascii="Arial" w:hAnsi="Arial" w:cs="Arial"/>
          <w:sz w:val="22"/>
          <w:szCs w:val="22"/>
          <w:lang w:val="es-ES"/>
        </w:rPr>
        <w:t>Fisicoquímica</w:t>
      </w:r>
    </w:p>
    <w:p w:rsidR="008A0F89" w:rsidRPr="00E3438B" w:rsidRDefault="00BF2851">
      <w:pPr>
        <w:pStyle w:val="Textoindependiente"/>
        <w:spacing w:line="360" w:lineRule="auto"/>
        <w:rPr>
          <w:rFonts w:ascii="Arial" w:hAnsi="Arial" w:cs="Arial"/>
          <w:b/>
          <w:bCs/>
          <w:sz w:val="22"/>
          <w:szCs w:val="22"/>
          <w:lang w:val="es-ES"/>
        </w:rPr>
      </w:pPr>
      <w:r w:rsidRPr="00E3438B">
        <w:rPr>
          <w:rFonts w:ascii="Arial" w:hAnsi="Arial" w:cs="Arial"/>
          <w:b/>
          <w:bCs/>
          <w:sz w:val="22"/>
          <w:szCs w:val="22"/>
          <w:lang w:val="es-ES"/>
        </w:rPr>
        <w:t>Año</w:t>
      </w:r>
      <w:r w:rsidRPr="00E3438B">
        <w:rPr>
          <w:rFonts w:ascii="Arial" w:hAnsi="Arial" w:cs="Arial"/>
          <w:bCs/>
          <w:sz w:val="22"/>
          <w:szCs w:val="22"/>
          <w:lang w:val="es-ES"/>
        </w:rPr>
        <w:t xml:space="preserve">: </w:t>
      </w:r>
      <w:r w:rsidRPr="00E3438B">
        <w:rPr>
          <w:rFonts w:ascii="Arial" w:hAnsi="Arial" w:cs="Arial"/>
          <w:b/>
          <w:bCs/>
          <w:sz w:val="22"/>
          <w:szCs w:val="22"/>
          <w:lang w:val="es-ES"/>
        </w:rPr>
        <w:t xml:space="preserve">  1° ESO</w:t>
      </w:r>
    </w:p>
    <w:p w:rsidR="008A0F89" w:rsidRPr="00E3438B" w:rsidRDefault="00BF2851">
      <w:pPr>
        <w:pStyle w:val="Textoindependiente"/>
        <w:spacing w:line="360" w:lineRule="auto"/>
        <w:rPr>
          <w:lang w:val="es-ES"/>
        </w:rPr>
      </w:pPr>
      <w:r w:rsidRPr="00E3438B">
        <w:rPr>
          <w:rFonts w:ascii="Arial" w:hAnsi="Arial" w:cs="Arial"/>
          <w:b/>
          <w:sz w:val="22"/>
          <w:szCs w:val="22"/>
          <w:lang w:val="es-ES"/>
        </w:rPr>
        <w:t xml:space="preserve">Profesor/a: </w:t>
      </w:r>
      <w:r w:rsidRPr="00E3438B">
        <w:rPr>
          <w:rFonts w:ascii="Arial" w:hAnsi="Arial" w:cs="Arial"/>
          <w:sz w:val="22"/>
          <w:szCs w:val="22"/>
          <w:lang w:val="es-ES"/>
        </w:rPr>
        <w:t xml:space="preserve">Lucía Peña </w:t>
      </w:r>
    </w:p>
    <w:p w:rsidR="008A0F89" w:rsidRPr="00E3438B" w:rsidRDefault="008A0F89">
      <w:pPr>
        <w:pStyle w:val="Textoindependiente"/>
        <w:spacing w:line="360" w:lineRule="auto"/>
        <w:rPr>
          <w:rFonts w:ascii="Arial" w:hAnsi="Arial" w:cs="Arial"/>
          <w:szCs w:val="22"/>
          <w:lang w:val="es-ES"/>
        </w:rPr>
      </w:pPr>
    </w:p>
    <w:p w:rsidR="008A0F89" w:rsidRDefault="00BF2851">
      <w:pPr>
        <w:spacing w:line="360" w:lineRule="auto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szCs w:val="22"/>
        </w:rPr>
        <w:t>Contenidos</w:t>
      </w:r>
    </w:p>
    <w:p w:rsidR="008A0F89" w:rsidRDefault="00BF2851">
      <w:pPr>
        <w:spacing w:line="360" w:lineRule="auto"/>
        <w:rPr>
          <w:b/>
        </w:rPr>
      </w:pPr>
      <w:r>
        <w:rPr>
          <w:rFonts w:ascii="Arial" w:hAnsi="Arial" w:cs="Arial"/>
          <w:b/>
          <w:bCs/>
          <w:szCs w:val="22"/>
        </w:rPr>
        <w:t>Eje 1: LOS MATERIALES Y SUS TRANSFORMACIONES</w:t>
      </w:r>
    </w:p>
    <w:p w:rsidR="008A0F89" w:rsidRDefault="00BF2851">
      <w:pPr>
        <w:spacing w:line="360" w:lineRule="auto"/>
      </w:pPr>
      <w:r>
        <w:rPr>
          <w:rFonts w:ascii="Arial" w:hAnsi="Arial" w:cs="Arial"/>
          <w:szCs w:val="22"/>
        </w:rPr>
        <w:t xml:space="preserve">-Exploración de objetos, favoreciendo la aproximación a los conceptos de cuerpo, sustancia, materiales </w:t>
      </w:r>
      <w:r>
        <w:rPr>
          <w:rFonts w:ascii="Arial" w:hAnsi="Arial" w:cs="Arial"/>
          <w:szCs w:val="22"/>
        </w:rPr>
        <w:t>de composición compleja y materia:</w:t>
      </w:r>
    </w:p>
    <w:p w:rsidR="008A0F89" w:rsidRDefault="00BF2851">
      <w:pPr>
        <w:numPr>
          <w:ilvl w:val="0"/>
          <w:numId w:val="3"/>
        </w:numPr>
        <w:spacing w:line="360" w:lineRule="auto"/>
      </w:pPr>
      <w:r>
        <w:rPr>
          <w:rFonts w:ascii="Arial" w:hAnsi="Arial" w:cs="Arial"/>
          <w:szCs w:val="22"/>
        </w:rPr>
        <w:t>Conocimiento e identificación de las propiedades fundamentales de la materia.</w:t>
      </w:r>
    </w:p>
    <w:p w:rsidR="008A0F89" w:rsidRDefault="00BF2851">
      <w:pPr>
        <w:numPr>
          <w:ilvl w:val="0"/>
          <w:numId w:val="3"/>
        </w:numPr>
        <w:spacing w:line="360" w:lineRule="auto"/>
      </w:pPr>
      <w:r>
        <w:rPr>
          <w:rFonts w:ascii="Arial" w:hAnsi="Arial" w:cs="Arial"/>
          <w:szCs w:val="22"/>
        </w:rPr>
        <w:t>Reconocimiento y caracterización de las propiedades intensivas y extensivas.</w:t>
      </w:r>
    </w:p>
    <w:p w:rsidR="008A0F89" w:rsidRDefault="00BF2851">
      <w:pPr>
        <w:numPr>
          <w:ilvl w:val="0"/>
          <w:numId w:val="3"/>
        </w:numPr>
        <w:spacing w:line="360" w:lineRule="auto"/>
      </w:pPr>
      <w:r>
        <w:rPr>
          <w:rFonts w:ascii="Arial" w:hAnsi="Arial" w:cs="Arial"/>
          <w:szCs w:val="22"/>
        </w:rPr>
        <w:t xml:space="preserve">Reconocimiento y caracterización de materiales que se utilizan en </w:t>
      </w:r>
      <w:r>
        <w:rPr>
          <w:rFonts w:ascii="Arial" w:hAnsi="Arial" w:cs="Arial"/>
          <w:szCs w:val="22"/>
        </w:rPr>
        <w:t xml:space="preserve">la vida cotidiana y reflexión sobre los que pueden causar deterioro ambiental. </w:t>
      </w:r>
    </w:p>
    <w:p w:rsidR="008A0F89" w:rsidRDefault="00BF2851">
      <w:pPr>
        <w:spacing w:line="360" w:lineRule="auto"/>
      </w:pPr>
      <w:r>
        <w:rPr>
          <w:rFonts w:ascii="Arial" w:hAnsi="Arial" w:cs="Arial"/>
          <w:szCs w:val="22"/>
        </w:rPr>
        <w:t>-Interpretación y caracterización de los estados de agregación de la materia, relacionando propiedades macroscópicas (forma y volumen) con las propiedades de la estructura micr</w:t>
      </w:r>
      <w:r>
        <w:rPr>
          <w:rFonts w:ascii="Arial" w:hAnsi="Arial" w:cs="Arial"/>
          <w:szCs w:val="22"/>
        </w:rPr>
        <w:t xml:space="preserve">oscópica (movimiento e interacción entre partículas): </w:t>
      </w:r>
    </w:p>
    <w:p w:rsidR="008A0F89" w:rsidRDefault="00BF2851">
      <w:pPr>
        <w:numPr>
          <w:ilvl w:val="0"/>
          <w:numId w:val="4"/>
        </w:numPr>
        <w:spacing w:line="360" w:lineRule="auto"/>
      </w:pPr>
      <w:r>
        <w:rPr>
          <w:rFonts w:ascii="Arial" w:hAnsi="Arial" w:cs="Arial"/>
          <w:szCs w:val="22"/>
        </w:rPr>
        <w:t>Comparación de las propiedades macroscópicas y microscópicas de cuerpos en diferentes estados de agregación.</w:t>
      </w:r>
    </w:p>
    <w:p w:rsidR="008A0F89" w:rsidRDefault="00BF2851">
      <w:pPr>
        <w:numPr>
          <w:ilvl w:val="0"/>
          <w:numId w:val="4"/>
        </w:numPr>
        <w:spacing w:line="360" w:lineRule="auto"/>
      </w:pPr>
      <w:r>
        <w:rPr>
          <w:rFonts w:ascii="Arial" w:hAnsi="Arial" w:cs="Arial"/>
          <w:szCs w:val="22"/>
        </w:rPr>
        <w:t>Comparación de las propiedades macroscópicas de cuerpos en diferentes estados de agregación,</w:t>
      </w:r>
      <w:r>
        <w:rPr>
          <w:rFonts w:ascii="Arial" w:hAnsi="Arial" w:cs="Arial"/>
          <w:szCs w:val="22"/>
        </w:rPr>
        <w:t xml:space="preserve"> y asociación de las mismas con el modelo explicativo del comportamiento a nivel macroscópico.</w:t>
      </w:r>
    </w:p>
    <w:p w:rsidR="008A0F89" w:rsidRDefault="00BF2851">
      <w:pPr>
        <w:spacing w:line="360" w:lineRule="auto"/>
      </w:pPr>
      <w:r>
        <w:rPr>
          <w:rFonts w:ascii="Arial" w:hAnsi="Arial" w:cs="Arial"/>
          <w:szCs w:val="22"/>
        </w:rPr>
        <w:t xml:space="preserve">-Experimentación, caracterización e interpretación de los cambios de estado de agregación de la materia, destacando sus aspectos </w:t>
      </w:r>
      <w:proofErr w:type="gramStart"/>
      <w:r>
        <w:rPr>
          <w:rFonts w:ascii="Arial" w:hAnsi="Arial" w:cs="Arial"/>
          <w:szCs w:val="22"/>
        </w:rPr>
        <w:t>macroscópicos  y</w:t>
      </w:r>
      <w:proofErr w:type="gramEnd"/>
      <w:r>
        <w:rPr>
          <w:rFonts w:ascii="Arial" w:hAnsi="Arial" w:cs="Arial"/>
          <w:szCs w:val="22"/>
        </w:rPr>
        <w:t xml:space="preserve"> vinculándolos c</w:t>
      </w:r>
      <w:r>
        <w:rPr>
          <w:rFonts w:ascii="Arial" w:hAnsi="Arial" w:cs="Arial"/>
          <w:szCs w:val="22"/>
        </w:rPr>
        <w:t xml:space="preserve">on el modelo explicativo del comportamiento a nivel microscópico. </w:t>
      </w:r>
    </w:p>
    <w:p w:rsidR="008A0F89" w:rsidRDefault="00BF2851">
      <w:pPr>
        <w:spacing w:line="360" w:lineRule="auto"/>
      </w:pPr>
      <w:r>
        <w:rPr>
          <w:rFonts w:ascii="Arial" w:hAnsi="Arial" w:cs="Arial"/>
          <w:szCs w:val="22"/>
        </w:rPr>
        <w:t xml:space="preserve">-Conocimiento y uso de reactivos específicos e indicadores para detectar la presencia o ausencia de distintos componentes (por ejemplo: </w:t>
      </w:r>
      <w:proofErr w:type="spellStart"/>
      <w:r>
        <w:rPr>
          <w:rFonts w:ascii="Arial" w:hAnsi="Arial" w:cs="Arial"/>
          <w:szCs w:val="22"/>
        </w:rPr>
        <w:t>lugol</w:t>
      </w:r>
      <w:proofErr w:type="spellEnd"/>
      <w:r>
        <w:rPr>
          <w:rFonts w:ascii="Arial" w:hAnsi="Arial" w:cs="Arial"/>
          <w:szCs w:val="22"/>
        </w:rPr>
        <w:t xml:space="preserve"> para almidón).</w:t>
      </w:r>
    </w:p>
    <w:p w:rsidR="008A0F89" w:rsidRDefault="008A0F89">
      <w:pPr>
        <w:spacing w:line="360" w:lineRule="auto"/>
        <w:rPr>
          <w:rFonts w:ascii="Arial" w:hAnsi="Arial" w:cs="Arial"/>
          <w:szCs w:val="22"/>
        </w:rPr>
      </w:pPr>
    </w:p>
    <w:p w:rsidR="008A0F89" w:rsidRDefault="00BF2851">
      <w:pPr>
        <w:spacing w:line="360" w:lineRule="auto"/>
      </w:pPr>
      <w:r>
        <w:rPr>
          <w:rFonts w:ascii="Arial" w:hAnsi="Arial" w:cs="Arial"/>
          <w:b/>
          <w:szCs w:val="22"/>
        </w:rPr>
        <w:t xml:space="preserve">Eje 2: LOS FENÓMENOS DEL MUNDO </w:t>
      </w:r>
      <w:r>
        <w:rPr>
          <w:rFonts w:ascii="Arial" w:hAnsi="Arial" w:cs="Arial"/>
          <w:b/>
          <w:szCs w:val="22"/>
        </w:rPr>
        <w:t>FÍSICO</w:t>
      </w:r>
    </w:p>
    <w:p w:rsidR="008A0F89" w:rsidRDefault="00BF2851">
      <w:pPr>
        <w:spacing w:line="360" w:lineRule="auto"/>
      </w:pPr>
      <w:r>
        <w:rPr>
          <w:rFonts w:ascii="Arial" w:hAnsi="Arial" w:cs="Arial"/>
          <w:szCs w:val="22"/>
        </w:rPr>
        <w:t>-Identificación y caracterización de distintos procesos energéticos de la vida cotidiana, elaborando el concepto de energía y las nociones de transferencia, transformación, disipación y conservación:</w:t>
      </w:r>
    </w:p>
    <w:p w:rsidR="008A0F89" w:rsidRDefault="00BF2851">
      <w:pPr>
        <w:numPr>
          <w:ilvl w:val="0"/>
          <w:numId w:val="2"/>
        </w:numPr>
        <w:spacing w:line="360" w:lineRule="auto"/>
      </w:pPr>
      <w:r>
        <w:rPr>
          <w:rFonts w:ascii="Arial" w:hAnsi="Arial" w:cs="Arial"/>
          <w:szCs w:val="22"/>
        </w:rPr>
        <w:t>Reconocimiento de los diferentes tipos de energía</w:t>
      </w:r>
      <w:r>
        <w:rPr>
          <w:rFonts w:ascii="Arial" w:hAnsi="Arial" w:cs="Arial"/>
          <w:szCs w:val="22"/>
        </w:rPr>
        <w:t xml:space="preserve"> y de sus transformaciones.</w:t>
      </w:r>
    </w:p>
    <w:p w:rsidR="008A0F89" w:rsidRDefault="00BF2851">
      <w:pPr>
        <w:numPr>
          <w:ilvl w:val="0"/>
          <w:numId w:val="2"/>
        </w:numPr>
        <w:spacing w:line="360" w:lineRule="auto"/>
      </w:pPr>
      <w:r>
        <w:rPr>
          <w:rFonts w:ascii="Arial" w:hAnsi="Arial" w:cs="Arial"/>
          <w:szCs w:val="22"/>
        </w:rPr>
        <w:t>Caracterización de fuentes de energía y clasificación en renovables y no renovables.</w:t>
      </w:r>
    </w:p>
    <w:p w:rsidR="008A0F89" w:rsidRDefault="00BF2851">
      <w:pPr>
        <w:numPr>
          <w:ilvl w:val="0"/>
          <w:numId w:val="2"/>
        </w:numPr>
        <w:spacing w:line="360" w:lineRule="auto"/>
      </w:pPr>
      <w:r>
        <w:rPr>
          <w:rFonts w:ascii="Arial" w:hAnsi="Arial" w:cs="Arial"/>
          <w:szCs w:val="22"/>
        </w:rPr>
        <w:lastRenderedPageBreak/>
        <w:t>Reconocimiento y experimentación de situaciones de la vida cotidiana en que ocurre transferencia de energía.</w:t>
      </w:r>
    </w:p>
    <w:p w:rsidR="008A0F89" w:rsidRDefault="00BF2851">
      <w:pPr>
        <w:numPr>
          <w:ilvl w:val="0"/>
          <w:numId w:val="2"/>
        </w:numPr>
        <w:spacing w:line="360" w:lineRule="auto"/>
      </w:pPr>
      <w:r>
        <w:rPr>
          <w:rFonts w:ascii="Arial" w:hAnsi="Arial" w:cs="Arial"/>
          <w:szCs w:val="22"/>
        </w:rPr>
        <w:t>Reconocimiento de la disipación de</w:t>
      </w:r>
      <w:r>
        <w:rPr>
          <w:rFonts w:ascii="Arial" w:hAnsi="Arial" w:cs="Arial"/>
          <w:szCs w:val="22"/>
        </w:rPr>
        <w:t xml:space="preserve"> la energía en toda transformación.</w:t>
      </w:r>
    </w:p>
    <w:p w:rsidR="008A0F89" w:rsidRDefault="00BF2851">
      <w:pPr>
        <w:numPr>
          <w:ilvl w:val="0"/>
          <w:numId w:val="2"/>
        </w:numPr>
        <w:spacing w:line="360" w:lineRule="auto"/>
      </w:pPr>
      <w:r>
        <w:rPr>
          <w:rFonts w:ascii="Arial" w:hAnsi="Arial" w:cs="Arial"/>
          <w:szCs w:val="22"/>
        </w:rPr>
        <w:t>Análisis del Principio de Conservación de la Energía.</w:t>
      </w:r>
    </w:p>
    <w:p w:rsidR="008A0F89" w:rsidRDefault="00BF2851">
      <w:pPr>
        <w:spacing w:line="360" w:lineRule="auto"/>
      </w:pPr>
      <w:r>
        <w:rPr>
          <w:rFonts w:ascii="Arial" w:hAnsi="Arial" w:cs="Arial"/>
          <w:szCs w:val="22"/>
        </w:rPr>
        <w:t>-Predicción, experimentación y reconocimiento de la acción de la energía en los cambios de estado de la materia.</w:t>
      </w:r>
    </w:p>
    <w:p w:rsidR="008A0F89" w:rsidRDefault="00BF2851">
      <w:pPr>
        <w:spacing w:line="360" w:lineRule="auto"/>
      </w:pPr>
      <w:r>
        <w:rPr>
          <w:rFonts w:ascii="Arial" w:hAnsi="Arial" w:cs="Arial"/>
          <w:szCs w:val="22"/>
        </w:rPr>
        <w:t>-Valoración del uso racional de la energía y del apro</w:t>
      </w:r>
      <w:r>
        <w:rPr>
          <w:rFonts w:ascii="Arial" w:hAnsi="Arial" w:cs="Arial"/>
          <w:szCs w:val="22"/>
        </w:rPr>
        <w:t>vechamiento de fuentes sustentables.</w:t>
      </w:r>
    </w:p>
    <w:p w:rsidR="008A0F89" w:rsidRDefault="00BF2851">
      <w:pPr>
        <w:spacing w:line="360" w:lineRule="auto"/>
      </w:pPr>
      <w:r>
        <w:rPr>
          <w:rFonts w:ascii="Arial" w:hAnsi="Arial" w:cs="Arial"/>
          <w:szCs w:val="22"/>
        </w:rPr>
        <w:t>-Valoración del uso de la Física con relación al uso eficiente de la energía.</w:t>
      </w:r>
    </w:p>
    <w:p w:rsidR="008A0F89" w:rsidRDefault="008A0F89">
      <w:pPr>
        <w:spacing w:line="360" w:lineRule="auto"/>
        <w:rPr>
          <w:rFonts w:ascii="Arial" w:hAnsi="Arial" w:cs="Arial"/>
          <w:b/>
          <w:szCs w:val="22"/>
        </w:rPr>
      </w:pPr>
    </w:p>
    <w:p w:rsidR="008A0F89" w:rsidRDefault="00BF2851">
      <w:pPr>
        <w:spacing w:after="240" w:line="360" w:lineRule="auto"/>
        <w:jc w:val="both"/>
      </w:pPr>
      <w:r>
        <w:rPr>
          <w:rFonts w:ascii="Arial" w:hAnsi="Arial"/>
          <w:b/>
          <w:bCs/>
          <w:szCs w:val="22"/>
        </w:rPr>
        <w:t>Glosario eje 1:</w:t>
      </w:r>
      <w:r>
        <w:rPr>
          <w:rFonts w:ascii="Arial" w:hAnsi="Arial"/>
          <w:szCs w:val="22"/>
        </w:rPr>
        <w:t xml:space="preserve"> Conceptos de cuerpo, sustancia, materiales de composición compleja y materia. Propiedades fundamentales de la materia. Propi</w:t>
      </w:r>
      <w:r>
        <w:rPr>
          <w:rFonts w:ascii="Arial" w:hAnsi="Arial"/>
          <w:szCs w:val="22"/>
        </w:rPr>
        <w:t>edades intensivas y extensivas.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Cs w:val="22"/>
        </w:rPr>
        <w:t xml:space="preserve">Materiales que se utilizan en la vida cotidiana. Estados de agregación de la materia. Cuerpos en diferentes estados de agregación. Cambios de estado. </w:t>
      </w:r>
      <w:r>
        <w:rPr>
          <w:rFonts w:ascii="Arial" w:hAnsi="Arial" w:cs="Arial"/>
          <w:szCs w:val="22"/>
        </w:rPr>
        <w:t xml:space="preserve">Modelo de partículas. </w:t>
      </w:r>
    </w:p>
    <w:p w:rsidR="008A0F89" w:rsidRDefault="00BF2851">
      <w:pPr>
        <w:spacing w:after="240" w:line="360" w:lineRule="auto"/>
        <w:jc w:val="both"/>
        <w:rPr>
          <w:szCs w:val="22"/>
        </w:rPr>
      </w:pPr>
      <w:r>
        <w:rPr>
          <w:rFonts w:ascii="Arial" w:hAnsi="Arial" w:cs="Arial"/>
          <w:b/>
          <w:bCs/>
          <w:szCs w:val="22"/>
          <w:lang w:val="es-AR"/>
        </w:rPr>
        <w:t>Glosario eje 2:</w:t>
      </w:r>
      <w:r>
        <w:rPr>
          <w:rFonts w:ascii="Arial" w:hAnsi="Arial" w:cs="Arial"/>
          <w:szCs w:val="22"/>
          <w:lang w:val="es-AR"/>
        </w:rPr>
        <w:t xml:space="preserve"> Procesos energéticos de la vida cot</w:t>
      </w:r>
      <w:r>
        <w:rPr>
          <w:rFonts w:ascii="Arial" w:hAnsi="Arial" w:cs="Arial"/>
          <w:szCs w:val="22"/>
          <w:lang w:val="es-AR"/>
        </w:rPr>
        <w:t>idiana. Concepto de energía y nociones de transferencia, transformación, disipación y conservación. Tipos de energía y sus transformaciones. Fuentes de energía renovables y no renovables. Transferencia de energía. Disipación de la energía. Principio de Con</w:t>
      </w:r>
      <w:r>
        <w:rPr>
          <w:rFonts w:ascii="Arial" w:hAnsi="Arial" w:cs="Arial"/>
          <w:szCs w:val="22"/>
          <w:lang w:val="es-AR"/>
        </w:rPr>
        <w:t xml:space="preserve">servación de la Energía. Acción de la energía en los cambios de estado de la materia. </w:t>
      </w:r>
    </w:p>
    <w:p w:rsidR="008A0F89" w:rsidRDefault="00BF2851">
      <w:pPr>
        <w:spacing w:line="360" w:lineRule="auto"/>
        <w:contextualSpacing/>
        <w:jc w:val="both"/>
      </w:pPr>
      <w:r>
        <w:rPr>
          <w:rFonts w:ascii="Arial" w:hAnsi="Arial" w:cs="Arial"/>
          <w:b/>
          <w:szCs w:val="22"/>
        </w:rPr>
        <w:t>Metodología:</w:t>
      </w:r>
    </w:p>
    <w:p w:rsidR="008A0F89" w:rsidRDefault="00BF2851">
      <w:pPr>
        <w:spacing w:line="360" w:lineRule="auto"/>
        <w:jc w:val="both"/>
      </w:pPr>
      <w:r>
        <w:rPr>
          <w:rFonts w:ascii="Arial" w:hAnsi="Arial" w:cs="Calibri"/>
          <w:bCs/>
          <w:szCs w:val="22"/>
        </w:rPr>
        <w:t xml:space="preserve"> El carácter de las clases será teórico-práctico: clases con exposición oral, proyecciones audiovisuales, lectura, análisis y comprensión de textos, dando l</w:t>
      </w:r>
      <w:r>
        <w:rPr>
          <w:rFonts w:ascii="Arial" w:hAnsi="Arial" w:cs="Calibri"/>
          <w:bCs/>
          <w:szCs w:val="22"/>
        </w:rPr>
        <w:t xml:space="preserve">ugar al desarrollo de debates en los temas que lo permitan y a ciclos de indagación; resolución de guías, trabajos prácticos, cuestionarios y trabajos de investigación por parte de los estudiantes, para promover la fijación de los contenidos conceptuales; </w:t>
      </w:r>
      <w:r>
        <w:rPr>
          <w:rFonts w:ascii="Arial" w:hAnsi="Arial" w:cs="Calibri"/>
          <w:bCs/>
          <w:szCs w:val="22"/>
        </w:rPr>
        <w:t>presentaciones de situaciones problemáticas contextualizadas, resolución de las mismas, y entrenamiento en la redacción y confección de informes, textos, exploraciones y descripciones de diferentes fenómenos; construcción de gráficos, cuadros, tablas, mapa</w:t>
      </w:r>
      <w:r>
        <w:rPr>
          <w:rFonts w:ascii="Arial" w:hAnsi="Arial" w:cs="Calibri"/>
          <w:bCs/>
          <w:szCs w:val="22"/>
        </w:rPr>
        <w:t>s conceptuales; investigaciones bibliográficas y en la web; confección de modelos científicos escolares (por ejemplo: maquetas, láminas, audios, etc.). Se utilizarán las plataformas virtuales CAMPUS, EDU-CLOUD Y SCIENCE BITS, a fin de interactuar con los e</w:t>
      </w:r>
      <w:r>
        <w:rPr>
          <w:rFonts w:ascii="Arial" w:hAnsi="Arial" w:cs="Calibri"/>
          <w:bCs/>
          <w:szCs w:val="22"/>
        </w:rPr>
        <w:t>studiantes por esta vía digital, facilitándoles información adicional, enriqueciendo contenidos, solicitando tareas e informando fechas y/o noticias importantes. Los estudiantes concurrirán, en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 w:cs="Calibri"/>
          <w:bCs/>
          <w:szCs w:val="22"/>
        </w:rPr>
        <w:t xml:space="preserve">compañía del docente, cada 15 días al laboratorio, y al menos </w:t>
      </w:r>
      <w:r>
        <w:rPr>
          <w:rFonts w:ascii="Arial" w:hAnsi="Arial" w:cs="Calibri"/>
          <w:bCs/>
          <w:szCs w:val="22"/>
        </w:rPr>
        <w:t>dos veces por cuatrimestre se realizarán experimentos, para adquirir un correcto manejo de los instrumentos y para aprender a interpretas fenómenos de la naturaleza estudiados en clase y que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 w:cs="Calibri"/>
          <w:bCs/>
          <w:szCs w:val="22"/>
        </w:rPr>
        <w:t>ocurren en nuestra vida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 w:cs="Calibri"/>
          <w:bCs/>
          <w:szCs w:val="22"/>
        </w:rPr>
        <w:t xml:space="preserve">cotidiana; dichos </w:t>
      </w:r>
      <w:r>
        <w:rPr>
          <w:rFonts w:ascii="Arial" w:hAnsi="Arial" w:cs="Calibri"/>
          <w:bCs/>
          <w:szCs w:val="22"/>
        </w:rPr>
        <w:lastRenderedPageBreak/>
        <w:t>trabajos de laboratorio</w:t>
      </w:r>
      <w:r>
        <w:rPr>
          <w:rFonts w:ascii="Arial" w:hAnsi="Arial" w:cs="Calibri"/>
          <w:bCs/>
          <w:szCs w:val="22"/>
        </w:rPr>
        <w:t xml:space="preserve"> finalizarán con la confección de un Informe con pautas a seguir detalladas previamente en el área de ciencias naturales. </w:t>
      </w:r>
    </w:p>
    <w:p w:rsidR="008A0F89" w:rsidRDefault="00BF2851">
      <w:pPr>
        <w:spacing w:line="360" w:lineRule="auto"/>
        <w:jc w:val="both"/>
      </w:pPr>
      <w:r>
        <w:rPr>
          <w:rFonts w:ascii="Arial" w:hAnsi="Arial" w:cs="Calibri"/>
          <w:bCs/>
          <w:szCs w:val="22"/>
        </w:rPr>
        <w:t>Todas las formas de trabajo arriba mencionadas, tendrán como propósito reforzar habilidades en los estudiantes como la observación, l</w:t>
      </w:r>
      <w:r>
        <w:rPr>
          <w:rFonts w:ascii="Arial" w:hAnsi="Arial" w:cs="Calibri"/>
          <w:bCs/>
          <w:szCs w:val="22"/>
        </w:rPr>
        <w:t xml:space="preserve">a descripción y la escritura. </w:t>
      </w:r>
    </w:p>
    <w:p w:rsidR="008A0F89" w:rsidRDefault="008A0F89">
      <w:pPr>
        <w:spacing w:line="360" w:lineRule="auto"/>
        <w:jc w:val="both"/>
        <w:rPr>
          <w:rFonts w:ascii="Arial" w:hAnsi="Arial" w:cs="Arial"/>
          <w:b/>
          <w:szCs w:val="22"/>
        </w:rPr>
      </w:pPr>
    </w:p>
    <w:p w:rsidR="008A0F89" w:rsidRDefault="00BF2851">
      <w:pPr>
        <w:spacing w:line="360" w:lineRule="auto"/>
        <w:contextualSpacing/>
        <w:jc w:val="both"/>
      </w:pPr>
      <w:r>
        <w:rPr>
          <w:rFonts w:ascii="Arial" w:hAnsi="Arial" w:cs="Arial"/>
          <w:b/>
          <w:szCs w:val="22"/>
        </w:rPr>
        <w:t xml:space="preserve">Recursos y materiales: </w:t>
      </w:r>
    </w:p>
    <w:p w:rsidR="008A0F89" w:rsidRDefault="00BF2851">
      <w:pPr>
        <w:spacing w:line="360" w:lineRule="auto"/>
        <w:contextualSpacing/>
        <w:jc w:val="both"/>
      </w:pPr>
      <w:r>
        <w:rPr>
          <w:rFonts w:ascii="Arial" w:hAnsi="Arial" w:cs="Arial"/>
          <w:szCs w:val="22"/>
        </w:rPr>
        <w:t xml:space="preserve">Materiales físicos: Pizarra, </w:t>
      </w:r>
      <w:proofErr w:type="spellStart"/>
      <w:r>
        <w:rPr>
          <w:rFonts w:ascii="Arial" w:hAnsi="Arial" w:cs="Arial"/>
          <w:szCs w:val="22"/>
        </w:rPr>
        <w:t>fibrones</w:t>
      </w:r>
      <w:proofErr w:type="spellEnd"/>
      <w:r>
        <w:rPr>
          <w:rFonts w:ascii="Arial" w:hAnsi="Arial" w:cs="Arial"/>
          <w:szCs w:val="22"/>
        </w:rPr>
        <w:t xml:space="preserve">, borrador, </w:t>
      </w:r>
      <w:proofErr w:type="spellStart"/>
      <w:r>
        <w:rPr>
          <w:rFonts w:ascii="Arial" w:hAnsi="Arial" w:cs="Arial"/>
          <w:szCs w:val="22"/>
        </w:rPr>
        <w:t>compuntadora</w:t>
      </w:r>
      <w:proofErr w:type="spellEnd"/>
      <w:r>
        <w:rPr>
          <w:rFonts w:ascii="Arial" w:hAnsi="Arial" w:cs="Arial"/>
          <w:szCs w:val="22"/>
        </w:rPr>
        <w:t>, proyector, libros, fotocopias.</w:t>
      </w:r>
    </w:p>
    <w:p w:rsidR="008A0F89" w:rsidRDefault="00BF2851">
      <w:pPr>
        <w:spacing w:line="360" w:lineRule="auto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Plataformas virtuales:</w:t>
      </w:r>
    </w:p>
    <w:p w:rsidR="008A0F89" w:rsidRDefault="00BF2851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Edu-cloud</w:t>
      </w:r>
      <w:proofErr w:type="spellEnd"/>
      <w:r>
        <w:rPr>
          <w:rFonts w:ascii="Arial" w:hAnsi="Arial" w:cs="Arial"/>
          <w:szCs w:val="22"/>
        </w:rPr>
        <w:t xml:space="preserve">, para comunicar fechas de entrega de trabajos </w:t>
      </w:r>
      <w:proofErr w:type="spellStart"/>
      <w:r>
        <w:rPr>
          <w:rFonts w:ascii="Arial" w:hAnsi="Arial" w:cs="Arial"/>
          <w:szCs w:val="22"/>
        </w:rPr>
        <w:t>práticos</w:t>
      </w:r>
      <w:proofErr w:type="spellEnd"/>
      <w:r>
        <w:rPr>
          <w:rFonts w:ascii="Arial" w:hAnsi="Arial" w:cs="Arial"/>
          <w:szCs w:val="22"/>
        </w:rPr>
        <w:t xml:space="preserve"> y evaluaciones, pa</w:t>
      </w:r>
      <w:r>
        <w:rPr>
          <w:rFonts w:ascii="Arial" w:hAnsi="Arial" w:cs="Arial"/>
          <w:szCs w:val="22"/>
        </w:rPr>
        <w:t>ra informar notas parciales y finales.</w:t>
      </w:r>
    </w:p>
    <w:p w:rsidR="008A0F89" w:rsidRDefault="00BF2851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Campus, para comunicarse con los estudiantes, para compartir actividades, trabajos prácticos, trabajos de laboratorio, cuadernillos, información teórica adicional a las compartidas en la clase presencial, etc. </w:t>
      </w:r>
    </w:p>
    <w:p w:rsidR="008A0F89" w:rsidRDefault="00BF2851">
      <w:pPr>
        <w:numPr>
          <w:ilvl w:val="0"/>
          <w:numId w:val="5"/>
        </w:numPr>
        <w:spacing w:line="360" w:lineRule="auto"/>
        <w:contextualSpacing/>
        <w:jc w:val="both"/>
      </w:pPr>
      <w:proofErr w:type="spellStart"/>
      <w:r>
        <w:rPr>
          <w:rFonts w:ascii="Arial" w:hAnsi="Arial" w:cs="Arial"/>
          <w:szCs w:val="22"/>
        </w:rPr>
        <w:t>Scienc</w:t>
      </w:r>
      <w:r>
        <w:rPr>
          <w:rFonts w:ascii="Arial" w:hAnsi="Arial" w:cs="Arial"/>
          <w:szCs w:val="22"/>
        </w:rPr>
        <w:t>e</w:t>
      </w:r>
      <w:proofErr w:type="spellEnd"/>
      <w:r>
        <w:rPr>
          <w:rFonts w:ascii="Arial" w:hAnsi="Arial" w:cs="Arial"/>
          <w:szCs w:val="22"/>
        </w:rPr>
        <w:t xml:space="preserve"> Bits, para realizar actividades, estudiar, evaluar. </w:t>
      </w:r>
    </w:p>
    <w:p w:rsidR="008A0F89" w:rsidRDefault="008A0F89">
      <w:pPr>
        <w:spacing w:line="360" w:lineRule="auto"/>
        <w:contextualSpacing/>
        <w:jc w:val="both"/>
        <w:rPr>
          <w:rFonts w:ascii="Arial" w:eastAsia="Arial" w:hAnsi="Arial" w:cs="Arial"/>
          <w:szCs w:val="22"/>
        </w:rPr>
      </w:pPr>
    </w:p>
    <w:p w:rsidR="008A0F89" w:rsidRDefault="00BF2851">
      <w:pPr>
        <w:spacing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Criterios de Evaluación:</w:t>
      </w:r>
    </w:p>
    <w:p w:rsidR="008A0F89" w:rsidRDefault="00BF2851">
      <w:pPr>
        <w:widowControl w:val="0"/>
        <w:spacing w:line="360" w:lineRule="auto"/>
        <w:jc w:val="both"/>
      </w:pPr>
      <w:r>
        <w:rPr>
          <w:rFonts w:ascii="Arial" w:eastAsia="Arial" w:hAnsi="Arial" w:cs="Arial"/>
          <w:szCs w:val="22"/>
        </w:rPr>
        <w:t xml:space="preserve">  </w:t>
      </w:r>
      <w:r>
        <w:rPr>
          <w:rFonts w:ascii="Arial" w:hAnsi="Arial"/>
          <w:szCs w:val="22"/>
        </w:rPr>
        <w:t xml:space="preserve">Los criterios de evaluación fueron escogidos en base a lo siguiente: un docente al evaluar también está enseñando, y aprendiendo. La evaluación es una etapa </w:t>
      </w:r>
      <w:proofErr w:type="spellStart"/>
      <w:r>
        <w:rPr>
          <w:rFonts w:ascii="Arial" w:hAnsi="Arial"/>
          <w:szCs w:val="22"/>
        </w:rPr>
        <w:t>mas</w:t>
      </w:r>
      <w:proofErr w:type="spellEnd"/>
      <w:r>
        <w:rPr>
          <w:rFonts w:ascii="Arial" w:hAnsi="Arial"/>
          <w:szCs w:val="22"/>
        </w:rPr>
        <w:t xml:space="preserve"> de aprendizaje para el estudiante y el docente. Hay que saber de antemano como vas a evaluar pa</w:t>
      </w:r>
      <w:r>
        <w:rPr>
          <w:rFonts w:ascii="Arial" w:hAnsi="Arial"/>
          <w:szCs w:val="22"/>
        </w:rPr>
        <w:t xml:space="preserve">ra poder planificar que vas a enseñar y de </w:t>
      </w:r>
      <w:proofErr w:type="spellStart"/>
      <w:r>
        <w:rPr>
          <w:rFonts w:ascii="Arial" w:hAnsi="Arial"/>
          <w:szCs w:val="22"/>
        </w:rPr>
        <w:t>que</w:t>
      </w:r>
      <w:proofErr w:type="spellEnd"/>
      <w:r>
        <w:rPr>
          <w:rFonts w:ascii="Arial" w:hAnsi="Arial"/>
          <w:szCs w:val="22"/>
        </w:rPr>
        <w:t xml:space="preserve"> manera. Evaluar para ver si tanto el docente como el estudiante van por buen camino. Una actividad puede servir para enseñar y a la vez para evaluar. No se pretende un aprendizaje memorístico. En la medida de </w:t>
      </w:r>
      <w:r>
        <w:rPr>
          <w:rFonts w:ascii="Arial" w:hAnsi="Arial"/>
          <w:szCs w:val="22"/>
        </w:rPr>
        <w:t xml:space="preserve">lo posible se intentan realizar evaluaciones auténticas, que planteen al estudiante una situación real, con la que puede encontrarse en su vida cotidiana. </w:t>
      </w:r>
      <w:r>
        <w:rPr>
          <w:rFonts w:ascii="Arial" w:hAnsi="Arial"/>
          <w:szCs w:val="22"/>
        </w:rPr>
        <w:t xml:space="preserve">La evaluación será permanente, debido a que es entendida como un proceso continuo. </w:t>
      </w:r>
    </w:p>
    <w:p w:rsidR="008A0F89" w:rsidRDefault="00BF2851">
      <w:pPr>
        <w:widowControl w:val="0"/>
        <w:spacing w:line="360" w:lineRule="auto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Se implementará </w:t>
      </w:r>
      <w:r>
        <w:rPr>
          <w:rFonts w:ascii="Arial" w:hAnsi="Arial"/>
          <w:szCs w:val="22"/>
        </w:rPr>
        <w:t>a su vez la autoevaluación y la reflexión sobre la evolución de los aprendizajes propios y ajenos, con la finalidad de plantear nuevas alternativas a las problemáticas identificadas.</w:t>
      </w:r>
    </w:p>
    <w:p w:rsidR="008A0F89" w:rsidRDefault="008A0F89">
      <w:pPr>
        <w:spacing w:line="360" w:lineRule="auto"/>
        <w:rPr>
          <w:rFonts w:ascii="Arial" w:hAnsi="Arial" w:cs="Arial"/>
          <w:szCs w:val="22"/>
        </w:rPr>
      </w:pPr>
    </w:p>
    <w:p w:rsidR="008A0F89" w:rsidRDefault="00BF2851">
      <w:pPr>
        <w:spacing w:line="360" w:lineRule="auto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Cs w:val="22"/>
        </w:rPr>
        <w:t>Indicadores:</w:t>
      </w:r>
    </w:p>
    <w:p w:rsidR="008A0F89" w:rsidRDefault="00BF285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Aprendizaje reflexivo e integrado de conceptos y su </w:t>
      </w:r>
      <w:r>
        <w:rPr>
          <w:rFonts w:ascii="Arial" w:hAnsi="Arial"/>
          <w:szCs w:val="22"/>
        </w:rPr>
        <w:t>aplicación.</w:t>
      </w:r>
    </w:p>
    <w:p w:rsidR="008A0F89" w:rsidRDefault="00BF285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Seguimiento del desempeño general y personalizado del estudiante.</w:t>
      </w:r>
    </w:p>
    <w:p w:rsidR="008A0F89" w:rsidRDefault="00BF285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Actitud en las clases.</w:t>
      </w:r>
    </w:p>
    <w:p w:rsidR="008A0F89" w:rsidRDefault="00BF285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Respeto a las normas establecidas por la institución y por el docente. </w:t>
      </w:r>
    </w:p>
    <w:p w:rsidR="008A0F89" w:rsidRDefault="00BF285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Adquisición de valores como interés y respeto, y actitudes, como responsabilidad, s</w:t>
      </w:r>
      <w:r>
        <w:rPr>
          <w:rFonts w:ascii="Arial" w:hAnsi="Arial"/>
          <w:szCs w:val="22"/>
        </w:rPr>
        <w:t>er críticos y reflexivos.</w:t>
      </w:r>
    </w:p>
    <w:p w:rsidR="008A0F89" w:rsidRDefault="00BF285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Participación en clase, en prácticas y salidas.</w:t>
      </w:r>
    </w:p>
    <w:p w:rsidR="008A0F89" w:rsidRDefault="00BF285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>Adquisición de destrezas o habilidades en el autocuidado.</w:t>
      </w:r>
    </w:p>
    <w:p w:rsidR="008A0F89" w:rsidRDefault="00BF285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Cumplimiento en tiempo y forma de entrega de trabajos, informes, proyectos, sean grupales o individuales.</w:t>
      </w:r>
    </w:p>
    <w:p w:rsidR="008A0F89" w:rsidRDefault="00BF285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Evaluaciones escri</w:t>
      </w:r>
      <w:r>
        <w:rPr>
          <w:rFonts w:ascii="Arial" w:hAnsi="Arial"/>
          <w:szCs w:val="22"/>
        </w:rPr>
        <w:t>tas y/u orales, individuales y/u grupales.</w:t>
      </w:r>
    </w:p>
    <w:p w:rsidR="008A0F89" w:rsidRDefault="00BF285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Utilización de un vocabulario preciso que permita la comunicación, la reflexión y el debate de ideas y expresión oral y escrita empleando el vocabulario pertinente a la materia. </w:t>
      </w:r>
    </w:p>
    <w:p w:rsidR="008A0F89" w:rsidRDefault="00BF285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Coherencia y cohesión.</w:t>
      </w:r>
    </w:p>
    <w:p w:rsidR="008A0F89" w:rsidRDefault="00BF285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Ortografía.</w:t>
      </w:r>
    </w:p>
    <w:p w:rsidR="008A0F89" w:rsidRDefault="00BF285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Integración de los contenidos previos.</w:t>
      </w:r>
    </w:p>
    <w:p w:rsidR="008A0F89" w:rsidRDefault="00BF285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Respeto hacia sus pares y profesores, responsabilidad y cooperación con sus compañeros. </w:t>
      </w:r>
    </w:p>
    <w:p w:rsidR="008A0F89" w:rsidRDefault="008A0F89">
      <w:pPr>
        <w:spacing w:line="360" w:lineRule="auto"/>
        <w:jc w:val="both"/>
        <w:rPr>
          <w:rFonts w:cs="Arial"/>
          <w:b/>
        </w:rPr>
      </w:pPr>
    </w:p>
    <w:p w:rsidR="008A0F89" w:rsidRDefault="00BF2851">
      <w:pPr>
        <w:spacing w:line="360" w:lineRule="auto"/>
        <w:jc w:val="both"/>
        <w:rPr>
          <w:rFonts w:ascii="Arial" w:hAnsi="Arial"/>
          <w:szCs w:val="22"/>
        </w:rPr>
      </w:pPr>
      <w:r>
        <w:rPr>
          <w:rFonts w:ascii="Arial" w:hAnsi="Arial" w:cs="Arial"/>
          <w:b/>
          <w:szCs w:val="22"/>
        </w:rPr>
        <w:t>Acuerdos áulicos y de área:</w:t>
      </w:r>
    </w:p>
    <w:p w:rsidR="008A0F89" w:rsidRDefault="00BF2851">
      <w:pPr>
        <w:spacing w:line="360" w:lineRule="auto"/>
        <w:jc w:val="both"/>
        <w:rPr>
          <w:rFonts w:ascii="Arial" w:hAnsi="Arial"/>
          <w:szCs w:val="22"/>
        </w:rPr>
      </w:pPr>
      <w:r>
        <w:rPr>
          <w:rFonts w:ascii="Arial" w:hAnsi="Arial" w:cs="Arial"/>
          <w:szCs w:val="22"/>
        </w:rPr>
        <w:t>-Asistir al laboratorio, en las clases de 80 minutos, tanto para clases teóricas como prácticas.</w:t>
      </w:r>
    </w:p>
    <w:p w:rsidR="008A0F89" w:rsidRDefault="00BF2851">
      <w:pPr>
        <w:spacing w:line="360" w:lineRule="auto"/>
        <w:jc w:val="both"/>
        <w:rPr>
          <w:rFonts w:ascii="Arial" w:hAnsi="Arial"/>
          <w:szCs w:val="22"/>
        </w:rPr>
      </w:pPr>
      <w:r>
        <w:rPr>
          <w:rFonts w:ascii="Arial" w:hAnsi="Arial" w:cs="Arial"/>
          <w:szCs w:val="22"/>
        </w:rPr>
        <w:t>-</w:t>
      </w:r>
      <w:r>
        <w:rPr>
          <w:rFonts w:ascii="Arial" w:hAnsi="Arial" w:cs="Arial"/>
          <w:szCs w:val="22"/>
        </w:rPr>
        <w:t>Realizar al menos 2 experimentos de laboratorio por cuatrimestre.</w:t>
      </w:r>
    </w:p>
    <w:p w:rsidR="008A0F89" w:rsidRDefault="00BF2851">
      <w:pPr>
        <w:spacing w:line="360" w:lineRule="auto"/>
        <w:jc w:val="both"/>
        <w:rPr>
          <w:rFonts w:ascii="Arial" w:hAnsi="Arial"/>
          <w:szCs w:val="22"/>
        </w:rPr>
      </w:pPr>
      <w:r>
        <w:rPr>
          <w:rFonts w:ascii="Arial" w:hAnsi="Arial" w:cs="Arial"/>
          <w:szCs w:val="22"/>
        </w:rPr>
        <w:t xml:space="preserve">-Utilizar como vías de comunicación con los estudiantes únicamente las plataformas </w:t>
      </w:r>
      <w:proofErr w:type="spellStart"/>
      <w:r>
        <w:rPr>
          <w:rFonts w:ascii="Arial" w:hAnsi="Arial" w:cs="Arial"/>
          <w:szCs w:val="22"/>
        </w:rPr>
        <w:t>Edu</w:t>
      </w:r>
      <w:proofErr w:type="spellEnd"/>
      <w:r>
        <w:rPr>
          <w:rFonts w:ascii="Arial" w:hAnsi="Arial" w:cs="Arial"/>
          <w:szCs w:val="22"/>
        </w:rPr>
        <w:t>-Cloud y Campus.</w:t>
      </w:r>
    </w:p>
    <w:p w:rsidR="008A0F89" w:rsidRDefault="00BF2851">
      <w:pPr>
        <w:spacing w:line="360" w:lineRule="auto"/>
        <w:jc w:val="both"/>
        <w:rPr>
          <w:rFonts w:ascii="Arial" w:hAnsi="Arial"/>
          <w:szCs w:val="22"/>
        </w:rPr>
      </w:pPr>
      <w:r>
        <w:rPr>
          <w:rFonts w:ascii="Arial" w:hAnsi="Arial" w:cs="Arial"/>
          <w:szCs w:val="22"/>
        </w:rPr>
        <w:t xml:space="preserve">-Trabajar con </w:t>
      </w:r>
      <w:proofErr w:type="spellStart"/>
      <w:r>
        <w:rPr>
          <w:rFonts w:ascii="Arial" w:hAnsi="Arial" w:cs="Arial"/>
          <w:szCs w:val="22"/>
        </w:rPr>
        <w:t>Science</w:t>
      </w:r>
      <w:proofErr w:type="spellEnd"/>
      <w:r>
        <w:rPr>
          <w:rFonts w:ascii="Arial" w:hAnsi="Arial" w:cs="Arial"/>
          <w:szCs w:val="22"/>
        </w:rPr>
        <w:t xml:space="preserve"> Bits como soporte de las clases teórico/prácticas, evaluaciones y</w:t>
      </w:r>
      <w:r>
        <w:rPr>
          <w:rFonts w:ascii="Arial" w:hAnsi="Arial" w:cs="Arial"/>
          <w:szCs w:val="22"/>
        </w:rPr>
        <w:t xml:space="preserve"> actividades.</w:t>
      </w:r>
    </w:p>
    <w:p w:rsidR="008A0F89" w:rsidRDefault="00BF2851">
      <w:pPr>
        <w:spacing w:line="360" w:lineRule="auto"/>
        <w:jc w:val="both"/>
        <w:rPr>
          <w:rFonts w:ascii="Arial" w:hAnsi="Arial"/>
          <w:szCs w:val="22"/>
        </w:rPr>
      </w:pPr>
      <w:r>
        <w:rPr>
          <w:rFonts w:ascii="Arial" w:hAnsi="Arial" w:cs="Arial"/>
          <w:szCs w:val="22"/>
        </w:rPr>
        <w:t>-</w:t>
      </w:r>
      <w:proofErr w:type="gramStart"/>
      <w:r>
        <w:rPr>
          <w:rFonts w:ascii="Arial" w:hAnsi="Arial" w:cs="Arial"/>
          <w:szCs w:val="22"/>
        </w:rPr>
        <w:t>Darle</w:t>
      </w:r>
      <w:proofErr w:type="gramEnd"/>
      <w:r>
        <w:rPr>
          <w:rFonts w:ascii="Arial" w:hAnsi="Arial" w:cs="Arial"/>
          <w:szCs w:val="22"/>
        </w:rPr>
        <w:t xml:space="preserve"> continuidad a los proyectos en curso del establecimiento, desde ciclos lectivos anteriores: merendero, ESI, cooperativa. </w:t>
      </w:r>
    </w:p>
    <w:p w:rsidR="008A0F89" w:rsidRDefault="00BF2851">
      <w:pPr>
        <w:spacing w:line="360" w:lineRule="auto"/>
        <w:jc w:val="both"/>
        <w:rPr>
          <w:rFonts w:ascii="Arial" w:hAnsi="Arial"/>
          <w:szCs w:val="22"/>
        </w:rPr>
      </w:pPr>
      <w:r>
        <w:rPr>
          <w:rFonts w:ascii="Arial" w:eastAsia="Arial" w:hAnsi="Arial" w:cs="Arial"/>
          <w:szCs w:val="22"/>
        </w:rPr>
        <w:t xml:space="preserve">-Incorporar contenidos explícitos e implícitos de la ESI, adecuados a la edad de los estudiantes, para dar </w:t>
      </w:r>
      <w:r>
        <w:rPr>
          <w:rFonts w:ascii="Arial" w:eastAsia="Arial" w:hAnsi="Arial" w:cs="Arial"/>
          <w:szCs w:val="22"/>
        </w:rPr>
        <w:t>cumplimiento al marco legal vigente.</w:t>
      </w:r>
    </w:p>
    <w:p w:rsidR="008A0F89" w:rsidRDefault="008A0F89">
      <w:pPr>
        <w:spacing w:line="360" w:lineRule="auto"/>
        <w:jc w:val="both"/>
        <w:rPr>
          <w:rFonts w:ascii="Arial" w:eastAsia="Arial" w:hAnsi="Arial" w:cs="Arial"/>
          <w:b/>
          <w:u w:val="single"/>
        </w:rPr>
      </w:pPr>
    </w:p>
    <w:p w:rsidR="008A0F89" w:rsidRDefault="00BF2851">
      <w:pPr>
        <w:spacing w:line="360" w:lineRule="auto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Bibliografía del docente:</w:t>
      </w:r>
    </w:p>
    <w:p w:rsidR="008A0F89" w:rsidRDefault="00BF285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ALEGRÍA, M. y otros (1999). Química I. Sistemas materiales. Estructura de la materia. Transformaciones químicas. Santillana. Polimodal. </w:t>
      </w:r>
    </w:p>
    <w:p w:rsidR="008A0F89" w:rsidRDefault="00BF285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DEPATRI; DÍAZ, F; BALBIANO (2012). Física y Química 3. Materia: Estructura y transformaciones. Intercambios de energía. Saberes clave. Santillana. </w:t>
      </w:r>
    </w:p>
    <w:p w:rsidR="008A0F89" w:rsidRDefault="00BF2851">
      <w:pPr>
        <w:pStyle w:val="Default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 xml:space="preserve">DICKERSON, R.E. (1983). Principios de Química. Barcelona, </w:t>
      </w:r>
      <w:proofErr w:type="spellStart"/>
      <w:r>
        <w:rPr>
          <w:rFonts w:ascii="Times New Roman" w:hAnsi="Times New Roman" w:cs="Times New Roman"/>
          <w:sz w:val="26"/>
          <w:szCs w:val="26"/>
        </w:rPr>
        <w:t>Reverté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A0F89" w:rsidRDefault="00BF2851">
      <w:pPr>
        <w:pStyle w:val="Default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>MAJAS, FD; SOLANO JESSICA (2021). Ciencia</w:t>
      </w:r>
      <w:r>
        <w:rPr>
          <w:rFonts w:ascii="Times New Roman" w:hAnsi="Times New Roman" w:cs="Times New Roman"/>
          <w:sz w:val="26"/>
          <w:szCs w:val="26"/>
        </w:rPr>
        <w:t xml:space="preserve">s Naturales 1. Estación Mandioca de ediciones s.a. </w:t>
      </w:r>
    </w:p>
    <w:p w:rsidR="008A0F89" w:rsidRDefault="00BF2851">
      <w:pP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Times New Roman" w:hAnsi="Times New Roman"/>
          <w:sz w:val="26"/>
          <w:szCs w:val="26"/>
        </w:rPr>
        <w:t xml:space="preserve">SERAFINI, G. (2009). </w:t>
      </w:r>
      <w:proofErr w:type="spellStart"/>
      <w:r>
        <w:rPr>
          <w:rFonts w:ascii="Times New Roman" w:hAnsi="Times New Roman"/>
          <w:sz w:val="26"/>
          <w:szCs w:val="26"/>
        </w:rPr>
        <w:t>Atomo</w:t>
      </w:r>
      <w:proofErr w:type="spellEnd"/>
      <w:r>
        <w:rPr>
          <w:rFonts w:ascii="Times New Roman" w:hAnsi="Times New Roman"/>
          <w:sz w:val="26"/>
          <w:szCs w:val="26"/>
        </w:rPr>
        <w:t xml:space="preserve"> 7. </w:t>
      </w:r>
      <w:r>
        <w:rPr>
          <w:rFonts w:ascii="Times New Roman" w:hAnsi="Times New Roman"/>
          <w:i/>
          <w:sz w:val="26"/>
          <w:szCs w:val="26"/>
        </w:rPr>
        <w:t>Ciencias Naturales</w:t>
      </w:r>
      <w:r>
        <w:rPr>
          <w:rFonts w:ascii="Times New Roman" w:hAnsi="Times New Roman"/>
          <w:sz w:val="26"/>
          <w:szCs w:val="26"/>
        </w:rPr>
        <w:t>. Editorial SM.</w:t>
      </w:r>
    </w:p>
    <w:p w:rsidR="008A0F89" w:rsidRDefault="008A0F89">
      <w:pPr>
        <w:spacing w:line="360" w:lineRule="auto"/>
        <w:rPr>
          <w:rFonts w:ascii="Arial" w:hAnsi="Arial" w:cs="Arial"/>
          <w:szCs w:val="22"/>
        </w:rPr>
      </w:pPr>
    </w:p>
    <w:p w:rsidR="008A0F89" w:rsidRDefault="00BF2851">
      <w:pPr>
        <w:spacing w:line="360" w:lineRule="auto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Bibliografía para el estudiante:</w:t>
      </w:r>
    </w:p>
    <w:p w:rsidR="008A0F89" w:rsidRDefault="00BF2851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Selección de textos, páginas de internet y cuadernillos de actividades, que se comparten por la plataforma</w:t>
      </w:r>
      <w:r>
        <w:rPr>
          <w:rFonts w:ascii="Arial" w:hAnsi="Arial" w:cs="Arial"/>
          <w:szCs w:val="22"/>
        </w:rPr>
        <w:t xml:space="preserve"> virtual CAMPUS, a medida que se va avanzando en los contenidos de la materia. </w:t>
      </w:r>
    </w:p>
    <w:p w:rsidR="008A0F89" w:rsidRDefault="008A0F89">
      <w:pPr>
        <w:jc w:val="both"/>
        <w:rPr>
          <w:rFonts w:ascii="Arial" w:eastAsia="Arial" w:hAnsi="Arial" w:cs="Arial"/>
          <w:color w:val="000000"/>
        </w:rPr>
      </w:pPr>
    </w:p>
    <w:p w:rsidR="008A0F89" w:rsidRDefault="008A0F89">
      <w:pPr>
        <w:jc w:val="both"/>
        <w:rPr>
          <w:rFonts w:ascii="Arial" w:eastAsia="Arial" w:hAnsi="Arial" w:cs="Arial"/>
          <w:color w:val="000000"/>
        </w:rPr>
      </w:pPr>
    </w:p>
    <w:p w:rsidR="008A0F89" w:rsidRDefault="008A0F89">
      <w:pPr>
        <w:jc w:val="both"/>
        <w:rPr>
          <w:rFonts w:ascii="Arial" w:eastAsia="Arial" w:hAnsi="Arial" w:cs="Arial"/>
          <w:color w:val="000000"/>
        </w:rPr>
      </w:pPr>
    </w:p>
    <w:p w:rsidR="008A0F89" w:rsidRDefault="008A0F89">
      <w:pPr>
        <w:spacing w:line="360" w:lineRule="auto"/>
      </w:pPr>
    </w:p>
    <w:sectPr w:rsidR="008A0F89">
      <w:headerReference w:type="default" r:id="rId8"/>
      <w:footerReference w:type="default" r:id="rId9"/>
      <w:pgSz w:w="11906" w:h="16838"/>
      <w:pgMar w:top="2376" w:right="1043" w:bottom="908" w:left="1418" w:header="284" w:footer="851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851" w:rsidRDefault="00BF2851">
      <w:r>
        <w:separator/>
      </w:r>
    </w:p>
  </w:endnote>
  <w:endnote w:type="continuationSeparator" w:id="0">
    <w:p w:rsidR="00BF2851" w:rsidRDefault="00BF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 Roman">
    <w:altName w:val="Times New Roman"/>
    <w:charset w:val="00"/>
    <w:family w:val="roman"/>
    <w:pitch w:val="variable"/>
  </w:font>
  <w:font w:name="Avenir Black">
    <w:altName w:val="Times New Roman"/>
    <w:charset w:val="00"/>
    <w:family w:val="roman"/>
    <w:pitch w:val="variable"/>
  </w:font>
  <w:font w:name="Swis721 BlkEx B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F89" w:rsidRDefault="00BF2851">
    <w:pPr>
      <w:pStyle w:val="Piedepgina"/>
      <w:jc w:val="center"/>
      <w:rPr>
        <w:rFonts w:ascii="Avenir Roman" w:hAnsi="Avenir Roman"/>
        <w:color w:val="000080"/>
        <w:sz w:val="18"/>
        <w:lang w:val="en-US"/>
      </w:rPr>
    </w:pPr>
    <w:r>
      <w:rPr>
        <w:rFonts w:ascii="Avenir Roman" w:hAnsi="Avenir Roman"/>
        <w:noProof/>
        <w:color w:val="000080"/>
        <w:sz w:val="18"/>
        <w:lang w:val="en-US"/>
      </w:rPr>
      <mc:AlternateContent>
        <mc:Choice Requires="wps">
          <w:drawing>
            <wp:anchor distT="0" distB="0" distL="114300" distR="114300" simplePos="0" relativeHeight="31" behindDoc="1" locked="0" layoutInCell="1" allowOverlap="1">
              <wp:simplePos x="0" y="0"/>
              <wp:positionH relativeFrom="column">
                <wp:posOffset>848995</wp:posOffset>
              </wp:positionH>
              <wp:positionV relativeFrom="paragraph">
                <wp:posOffset>10795</wp:posOffset>
              </wp:positionV>
              <wp:extent cx="3752850" cy="708025"/>
              <wp:effectExtent l="0" t="0" r="0" b="0"/>
              <wp:wrapSquare wrapText="bothSides"/>
              <wp:docPr id="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52280" cy="70740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A0F89" w:rsidRPr="00E3438B" w:rsidRDefault="00BF2851">
                          <w:pPr>
                            <w:pStyle w:val="Piedepgina"/>
                            <w:jc w:val="center"/>
                            <w:rPr>
                              <w:rFonts w:ascii="Avenir Roman" w:hAnsi="Avenir Roman"/>
                              <w:color w:val="000080"/>
                              <w:sz w:val="18"/>
                            </w:rPr>
                          </w:pPr>
                          <w:r w:rsidRPr="00E3438B">
                            <w:rPr>
                              <w:rFonts w:ascii="Avenir Roman" w:hAnsi="Avenir Roman"/>
                              <w:color w:val="000080"/>
                              <w:sz w:val="18"/>
                            </w:rPr>
                            <w:t>Colegio Público de Gestión Privada autorizado por Res. 346/94 M.E. y C. TdF</w:t>
                          </w:r>
                        </w:p>
                        <w:p w:rsidR="008A0F89" w:rsidRPr="00E3438B" w:rsidRDefault="00BF2851">
                          <w:pPr>
                            <w:pStyle w:val="Piedepgina"/>
                            <w:jc w:val="center"/>
                            <w:rPr>
                              <w:rFonts w:ascii="Avenir Roman" w:hAnsi="Avenir Roman"/>
                              <w:color w:val="000080"/>
                              <w:sz w:val="18"/>
                            </w:rPr>
                          </w:pPr>
                          <w:r w:rsidRPr="00E3438B">
                            <w:rPr>
                              <w:rFonts w:ascii="Avenir Roman" w:hAnsi="Avenir Roman"/>
                              <w:color w:val="000080"/>
                              <w:sz w:val="18"/>
                            </w:rPr>
                            <w:t>Nº C.U.E. 9400063</w:t>
                          </w:r>
                        </w:p>
                        <w:p w:rsidR="008A0F89" w:rsidRPr="00E3438B" w:rsidRDefault="00BF2851">
                          <w:pPr>
                            <w:pStyle w:val="Piedepgina"/>
                            <w:jc w:val="center"/>
                            <w:rPr>
                              <w:rFonts w:ascii="Avenir Roman" w:hAnsi="Avenir Roman"/>
                              <w:color w:val="000080"/>
                              <w:sz w:val="18"/>
                            </w:rPr>
                          </w:pPr>
                          <w:r w:rsidRPr="00E3438B">
                            <w:rPr>
                              <w:rFonts w:ascii="Avenir Roman" w:hAnsi="Avenir Roman"/>
                              <w:color w:val="000080"/>
                              <w:sz w:val="18"/>
                            </w:rPr>
                            <w:t>1993 – 27 ANIVERSARIO - 2020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66.85pt;margin-top:0.85pt;width:295.4pt;height:55.65pt">
              <w10:wrap type="square"/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Piedepgina"/>
                      <w:jc w:val="center"/>
                      <w:rPr>
                        <w:rFonts w:ascii="Avenir Roman" w:hAnsi="Avenir Roman"/>
                        <w:color w:val="000080"/>
                        <w:sz w:val="18"/>
                        <w:lang w:val="en-US"/>
                      </w:rPr>
                    </w:pPr>
                    <w:r>
                      <w:rPr>
                        <w:rFonts w:ascii="Avenir Roman" w:hAnsi="Avenir Roman"/>
                        <w:color w:val="000080"/>
                        <w:sz w:val="18"/>
                        <w:lang w:val="en-US"/>
                      </w:rPr>
                      <w:t>Colegio Público de Gestión Privada autorizado por Res. 346/94 M.E. y C. TdF</w:t>
                    </w:r>
                  </w:p>
                  <w:p>
                    <w:pPr>
                      <w:pStyle w:val="Piedepgina"/>
                      <w:jc w:val="center"/>
                      <w:rPr>
                        <w:rFonts w:ascii="Avenir Roman" w:hAnsi="Avenir Roman"/>
                        <w:color w:val="000080"/>
                        <w:sz w:val="18"/>
                        <w:lang w:val="en-US"/>
                      </w:rPr>
                    </w:pPr>
                    <w:r>
                      <w:rPr>
                        <w:rFonts w:ascii="Avenir Roman" w:hAnsi="Avenir Roman"/>
                        <w:color w:val="000080"/>
                        <w:sz w:val="18"/>
                        <w:lang w:val="en-US"/>
                      </w:rPr>
                      <w:t>Nº C.U.E. 9400063</w:t>
                    </w:r>
                  </w:p>
                  <w:p>
                    <w:pPr>
                      <w:pStyle w:val="Piedepgina"/>
                      <w:jc w:val="center"/>
                      <w:rPr>
                        <w:rFonts w:ascii="Avenir Roman" w:hAnsi="Avenir Roman"/>
                        <w:color w:val="000080"/>
                        <w:sz w:val="18"/>
                        <w:lang w:val="en-US"/>
                      </w:rPr>
                    </w:pPr>
                    <w:r>
                      <w:rPr>
                        <w:rFonts w:ascii="Avenir Roman" w:hAnsi="Avenir Roman"/>
                        <w:color w:val="000080"/>
                        <w:sz w:val="18"/>
                        <w:lang w:val="en-US"/>
                      </w:rPr>
                      <w:t>1993 – 27 ANIVERSARIO - 2020</w:t>
                    </w:r>
                  </w:p>
                </w:txbxContent>
              </v:textbox>
            </v:rect>
          </w:pict>
        </mc:Fallback>
      </mc:AlternateContent>
    </w:r>
    <w:r>
      <w:rPr>
        <w:rFonts w:ascii="Avenir Roman" w:hAnsi="Avenir Roman"/>
        <w:noProof/>
        <w:color w:val="000080"/>
        <w:sz w:val="18"/>
        <w:lang w:val="en-US"/>
      </w:rPr>
      <mc:AlternateContent>
        <mc:Choice Requires="wps">
          <w:drawing>
            <wp:anchor distT="0" distB="0" distL="114300" distR="114300" simplePos="0" relativeHeight="36" behindDoc="1" locked="0" layoutInCell="1" allowOverlap="1">
              <wp:simplePos x="0" y="0"/>
              <wp:positionH relativeFrom="column">
                <wp:posOffset>-1196975</wp:posOffset>
              </wp:positionH>
              <wp:positionV relativeFrom="paragraph">
                <wp:posOffset>27305</wp:posOffset>
              </wp:positionV>
              <wp:extent cx="1371600" cy="1905"/>
              <wp:effectExtent l="0" t="0" r="1270" b="0"/>
              <wp:wrapNone/>
              <wp:docPr id="10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70880" cy="0"/>
                      </a:xfrm>
                      <a:prstGeom prst="line">
                        <a:avLst/>
                      </a:prstGeom>
                      <a:ln w="2556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94.3pt,2.15pt" to="13.6pt,2.15pt" ID="Straight Connector 8" stroked="t" style="position:absolute">
              <v:stroke color="#4472c4" weight="25560" joinstyle="miter" endcap="flat"/>
              <v:fill o:detectmouseclick="t" on="false"/>
            </v:line>
          </w:pict>
        </mc:Fallback>
      </mc:AlternateContent>
    </w:r>
    <w:r>
      <w:rPr>
        <w:rFonts w:ascii="Avenir Roman" w:hAnsi="Avenir Roman"/>
        <w:noProof/>
        <w:color w:val="000080"/>
        <w:sz w:val="18"/>
        <w:lang w:val="en-US"/>
      </w:rPr>
      <mc:AlternateContent>
        <mc:Choice Requires="wps">
          <w:drawing>
            <wp:anchor distT="0" distB="0" distL="114300" distR="114300" simplePos="0" relativeHeight="41" behindDoc="1" locked="0" layoutInCell="1" allowOverlap="1">
              <wp:simplePos x="0" y="0"/>
              <wp:positionH relativeFrom="column">
                <wp:posOffset>5249545</wp:posOffset>
              </wp:positionH>
              <wp:positionV relativeFrom="paragraph">
                <wp:posOffset>24130</wp:posOffset>
              </wp:positionV>
              <wp:extent cx="1371600" cy="1905"/>
              <wp:effectExtent l="0" t="0" r="1270" b="0"/>
              <wp:wrapNone/>
              <wp:docPr id="11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70880" cy="0"/>
                      </a:xfrm>
                      <a:prstGeom prst="line">
                        <a:avLst/>
                      </a:prstGeom>
                      <a:ln w="2556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13.35pt,1.9pt" to="521.25pt,1.9pt" ID="Straight Connector 9" stroked="t" style="position:absolute">
              <v:stroke color="#4472c4" weight="25560" joinstyle="miter" endcap="flat"/>
              <v:fill o:detectmouseclick="t" on="fals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851" w:rsidRDefault="00BF2851">
      <w:r>
        <w:separator/>
      </w:r>
    </w:p>
  </w:footnote>
  <w:footnote w:type="continuationSeparator" w:id="0">
    <w:p w:rsidR="00BF2851" w:rsidRDefault="00BF2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F89" w:rsidRDefault="00BF2851">
    <w:pPr>
      <w:pStyle w:val="Encabezado"/>
      <w:tabs>
        <w:tab w:val="center" w:pos="1843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16" behindDoc="1" locked="0" layoutInCell="1" allowOverlap="1">
              <wp:simplePos x="0" y="0"/>
              <wp:positionH relativeFrom="column">
                <wp:posOffset>3517265</wp:posOffset>
              </wp:positionH>
              <wp:positionV relativeFrom="paragraph">
                <wp:posOffset>120650</wp:posOffset>
              </wp:positionV>
              <wp:extent cx="2710815" cy="882015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10080" cy="8812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A0F89" w:rsidRDefault="00BF2851">
                          <w:pPr>
                            <w:pStyle w:val="Encabezado"/>
                            <w:tabs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 xml:space="preserve">Calle del Monte 1850 – Bº Casas del Sur </w:t>
                          </w:r>
                        </w:p>
                        <w:p w:rsidR="008A0F89" w:rsidRDefault="00BF2851">
                          <w:pPr>
                            <w:pStyle w:val="Encabezado"/>
                            <w:tabs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>CP. 9410 Ushuaia, Tierra del Fuego</w:t>
                          </w:r>
                        </w:p>
                        <w:p w:rsidR="008A0F89" w:rsidRDefault="00BF2851">
                          <w:pPr>
                            <w:pStyle w:val="Encabezado"/>
                            <w:tabs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 xml:space="preserve">Tel/fax: 02901- 445-108 / 445-285 </w:t>
                          </w:r>
                        </w:p>
                        <w:p w:rsidR="008A0F89" w:rsidRDefault="00BF2851">
                          <w:pPr>
                            <w:pStyle w:val="Encabezado"/>
                            <w:tabs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>Rectoría e-mail: rectoriacnu@gmail.com</w:t>
                          </w:r>
                        </w:p>
                        <w:p w:rsidR="008A0F89" w:rsidRDefault="00BF2851">
                          <w:pPr>
                            <w:pStyle w:val="Encabezado"/>
                            <w:tabs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>Secretaría e-mail: secretaria@gmail.com</w:t>
                          </w:r>
                        </w:p>
                        <w:p w:rsidR="008A0F89" w:rsidRDefault="008A0F89">
                          <w:pPr>
                            <w:pStyle w:val="Encabezado"/>
                            <w:tabs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</w:pPr>
                        </w:p>
                        <w:p w:rsidR="008A0F89" w:rsidRDefault="008A0F89">
                          <w:pPr>
                            <w:pStyle w:val="Contenidodelmarco"/>
                            <w:jc w:val="right"/>
                            <w:rPr>
                              <w:rFonts w:ascii="Avenir Roman" w:hAnsi="Avenir Roman"/>
                            </w:rPr>
                          </w:pP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fillcolor="white" stroked="f" style="position:absolute;margin-left:276.95pt;margin-top:9.5pt;width:213.35pt;height:69.35pt">
              <w10:wrap type="square"/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Cabecera"/>
                      <w:tabs>
                        <w:tab w:val="left" w:pos="1843" w:leader="none"/>
                        <w:tab w:val="center" w:pos="4419" w:leader="none"/>
                        <w:tab w:val="right" w:pos="8838" w:leader="none"/>
                        <w:tab w:val="center" w:pos="9356" w:leader="none"/>
                      </w:tabs>
                      <w:jc w:val="right"/>
                      <w:rPr>
                        <w:rFonts w:ascii="Avenir Roman" w:hAnsi="Avenir Roman" w:cs="Arial"/>
                        <w:color w:val="000080"/>
                        <w:sz w:val="18"/>
                      </w:rPr>
                    </w:pPr>
                    <w:r>
                      <w:rPr>
                        <w:rFonts w:cs="Arial" w:ascii="Avenir Roman" w:hAnsi="Avenir Roman"/>
                        <w:color w:val="000080"/>
                        <w:sz w:val="18"/>
                      </w:rPr>
                      <w:t xml:space="preserve">Calle del Monte 1850 – Bº Casas del Sur </w:t>
                    </w:r>
                  </w:p>
                  <w:p>
                    <w:pPr>
                      <w:pStyle w:val="Cabecera"/>
                      <w:tabs>
                        <w:tab w:val="left" w:pos="1843" w:leader="none"/>
                        <w:tab w:val="center" w:pos="4419" w:leader="none"/>
                        <w:tab w:val="right" w:pos="8838" w:leader="none"/>
                        <w:tab w:val="center" w:pos="9356" w:leader="none"/>
                      </w:tabs>
                      <w:jc w:val="right"/>
                      <w:rPr>
                        <w:rFonts w:ascii="Avenir Roman" w:hAnsi="Avenir Roman" w:cs="Arial"/>
                        <w:color w:val="000080"/>
                        <w:sz w:val="18"/>
                      </w:rPr>
                    </w:pPr>
                    <w:r>
                      <w:rPr>
                        <w:rFonts w:cs="Arial" w:ascii="Avenir Roman" w:hAnsi="Avenir Roman"/>
                        <w:color w:val="000080"/>
                        <w:sz w:val="18"/>
                      </w:rPr>
                      <w:t>CP. 9410 Ushuaia, Tierra del Fuego</w:t>
                    </w:r>
                  </w:p>
                  <w:p>
                    <w:pPr>
                      <w:pStyle w:val="Cabecera"/>
                      <w:tabs>
                        <w:tab w:val="left" w:pos="1843" w:leader="none"/>
                        <w:tab w:val="center" w:pos="4419" w:leader="none"/>
                        <w:tab w:val="right" w:pos="8838" w:leader="none"/>
                        <w:tab w:val="center" w:pos="9356" w:leader="none"/>
                      </w:tabs>
                      <w:jc w:val="right"/>
                      <w:rPr>
                        <w:rFonts w:ascii="Avenir Roman" w:hAnsi="Avenir Roman" w:cs="Arial"/>
                        <w:color w:val="000080"/>
                        <w:sz w:val="18"/>
                      </w:rPr>
                    </w:pPr>
                    <w:r>
                      <w:rPr>
                        <w:rFonts w:cs="Arial" w:ascii="Avenir Roman" w:hAnsi="Avenir Roman"/>
                        <w:color w:val="000080"/>
                        <w:sz w:val="18"/>
                      </w:rPr>
                      <w:t xml:space="preserve">Tel/fax: 02901- 445-108 / 445-285 </w:t>
                    </w:r>
                  </w:p>
                  <w:p>
                    <w:pPr>
                      <w:pStyle w:val="Cabecera"/>
                      <w:tabs>
                        <w:tab w:val="left" w:pos="1843" w:leader="none"/>
                        <w:tab w:val="center" w:pos="4419" w:leader="none"/>
                        <w:tab w:val="right" w:pos="8838" w:leader="none"/>
                        <w:tab w:val="center" w:pos="9356" w:leader="none"/>
                      </w:tabs>
                      <w:jc w:val="right"/>
                      <w:rPr>
                        <w:rFonts w:ascii="Avenir Roman" w:hAnsi="Avenir Roman" w:cs="Arial"/>
                        <w:color w:val="000080"/>
                        <w:sz w:val="18"/>
                      </w:rPr>
                    </w:pPr>
                    <w:r>
                      <w:rPr>
                        <w:rFonts w:cs="Arial" w:ascii="Avenir Roman" w:hAnsi="Avenir Roman"/>
                        <w:color w:val="000080"/>
                        <w:sz w:val="18"/>
                      </w:rPr>
                      <w:t>Rectoría e-mail: rectoriacnu@gmail.com</w:t>
                    </w:r>
                  </w:p>
                  <w:p>
                    <w:pPr>
                      <w:pStyle w:val="Cabecera"/>
                      <w:tabs>
                        <w:tab w:val="left" w:pos="1843" w:leader="none"/>
                        <w:tab w:val="center" w:pos="4419" w:leader="none"/>
                        <w:tab w:val="right" w:pos="8838" w:leader="none"/>
                        <w:tab w:val="center" w:pos="9356" w:leader="none"/>
                      </w:tabs>
                      <w:jc w:val="right"/>
                      <w:rPr>
                        <w:rFonts w:ascii="Avenir Roman" w:hAnsi="Avenir Roman" w:cs="Arial"/>
                        <w:color w:val="000080"/>
                        <w:sz w:val="18"/>
                      </w:rPr>
                    </w:pPr>
                    <w:r>
                      <w:rPr>
                        <w:rFonts w:cs="Arial" w:ascii="Avenir Roman" w:hAnsi="Avenir Roman"/>
                        <w:color w:val="000080"/>
                        <w:sz w:val="18"/>
                      </w:rPr>
                      <w:t>Secretaría e-mail: secretaria@gmail.com</w:t>
                    </w:r>
                  </w:p>
                  <w:p>
                    <w:pPr>
                      <w:pStyle w:val="Cabecera"/>
                      <w:tabs>
                        <w:tab w:val="left" w:pos="1843" w:leader="none"/>
                        <w:tab w:val="center" w:pos="4419" w:leader="none"/>
                        <w:tab w:val="right" w:pos="8838" w:leader="none"/>
                        <w:tab w:val="center" w:pos="9356" w:leader="none"/>
                      </w:tabs>
                      <w:jc w:val="right"/>
                      <w:rPr>
                        <w:rFonts w:ascii="Avenir Roman" w:hAnsi="Avenir Roman" w:cs="Arial"/>
                        <w:color w:val="000080"/>
                        <w:sz w:val="18"/>
                      </w:rPr>
                    </w:pPr>
                    <w:r>
                      <w:rPr>
                        <w:rFonts w:cs="Arial" w:ascii="Avenir Roman" w:hAnsi="Avenir Roman"/>
                        <w:color w:val="000080"/>
                        <w:sz w:val="18"/>
                      </w:rPr>
                    </w:r>
                  </w:p>
                  <w:p>
                    <w:pPr>
                      <w:pStyle w:val="Contenidodelmarco"/>
                      <w:jc w:val="right"/>
                      <w:rPr>
                        <w:rFonts w:ascii="Avenir Roman" w:hAnsi="Avenir Roman"/>
                      </w:rPr>
                    </w:pPr>
                    <w:r>
                      <w:rPr>
                        <w:rFonts w:ascii="Avenir Roman" w:hAnsi="Avenir Roman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6" behindDoc="1" locked="0" layoutInCell="1" allowOverlap="1">
          <wp:simplePos x="0" y="0"/>
          <wp:positionH relativeFrom="margin">
            <wp:posOffset>-509905</wp:posOffset>
          </wp:positionH>
          <wp:positionV relativeFrom="margin">
            <wp:posOffset>-1384935</wp:posOffset>
          </wp:positionV>
          <wp:extent cx="1038225" cy="1019175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A0F89" w:rsidRDefault="00BF2851">
    <w:pPr>
      <w:pStyle w:val="Encabezado"/>
      <w:tabs>
        <w:tab w:val="left" w:pos="1843"/>
        <w:tab w:val="center" w:pos="9356"/>
      </w:tabs>
      <w:rPr>
        <w:color w:val="000080"/>
        <w:sz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1" behindDoc="1" locked="0" layoutInCell="1" allowOverlap="1">
              <wp:simplePos x="0" y="0"/>
              <wp:positionH relativeFrom="column">
                <wp:posOffset>303530</wp:posOffset>
              </wp:positionH>
              <wp:positionV relativeFrom="paragraph">
                <wp:posOffset>40640</wp:posOffset>
              </wp:positionV>
              <wp:extent cx="3212465" cy="692150"/>
              <wp:effectExtent l="0" t="0" r="0" b="0"/>
              <wp:wrapNone/>
              <wp:docPr id="4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11920" cy="69156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A0F89" w:rsidRDefault="00BF2851">
                          <w:pPr>
                            <w:pStyle w:val="Encabezado"/>
                            <w:tabs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Black" w:hAnsi="Avenir Black"/>
                              <w:b/>
                              <w:color w:val="000080"/>
                              <w:sz w:val="28"/>
                            </w:rPr>
                          </w:pPr>
                          <w:r>
                            <w:rPr>
                              <w:rFonts w:ascii="Avenir Black" w:hAnsi="Avenir Black"/>
                              <w:b/>
                              <w:color w:val="000080"/>
                              <w:sz w:val="28"/>
                            </w:rPr>
                            <w:t>COLEGIO NACIONAL DE USHUAIA</w:t>
                          </w:r>
                        </w:p>
                        <w:p w:rsidR="008A0F89" w:rsidRDefault="00BF2851">
                          <w:pPr>
                            <w:pStyle w:val="Encabezado"/>
                            <w:tabs>
                              <w:tab w:val="left" w:pos="1843"/>
                              <w:tab w:val="center" w:pos="9356"/>
                            </w:tabs>
                            <w:jc w:val="center"/>
                            <w:rPr>
                              <w:rFonts w:ascii="Avenir Black" w:hAnsi="Avenir Black"/>
                              <w:b/>
                              <w:color w:val="D0CECE" w:themeColor="background2" w:themeShade="E6"/>
                              <w:sz w:val="28"/>
                            </w:rPr>
                          </w:pPr>
                          <w:r>
                            <w:rPr>
                              <w:rFonts w:ascii="Avenir Black" w:hAnsi="Avenir Black"/>
                              <w:b/>
                              <w:color w:val="D0CECE" w:themeColor="background2" w:themeShade="E6"/>
                              <w:sz w:val="28"/>
                            </w:rPr>
                            <w:t>Nivel Secundario</w:t>
                          </w:r>
                        </w:p>
                        <w:p w:rsidR="008A0F89" w:rsidRDefault="008A0F89">
                          <w:pPr>
                            <w:pStyle w:val="Contenidodelmarco"/>
                          </w:pP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5" stroked="f" style="position:absolute;margin-left:23.9pt;margin-top:3.2pt;width:252.85pt;height:54.4pt">
              <w10:wrap type="square"/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Cabecera"/>
                      <w:tabs>
                        <w:tab w:val="left" w:pos="1843" w:leader="none"/>
                        <w:tab w:val="center" w:pos="4419" w:leader="none"/>
                        <w:tab w:val="right" w:pos="8838" w:leader="none"/>
                        <w:tab w:val="center" w:pos="9356" w:leader="none"/>
                      </w:tabs>
                      <w:jc w:val="right"/>
                      <w:rPr>
                        <w:rFonts w:ascii="Avenir Black" w:hAnsi="Avenir Black"/>
                        <w:b/>
                        <w:b/>
                        <w:color w:val="000080"/>
                        <w:sz w:val="28"/>
                      </w:rPr>
                    </w:pPr>
                    <w:r>
                      <w:rPr>
                        <w:rFonts w:ascii="Avenir Black" w:hAnsi="Avenir Black"/>
                        <w:b/>
                        <w:color w:val="000080"/>
                        <w:sz w:val="28"/>
                      </w:rPr>
                      <w:t>COLEGIO NACIONAL DE USHUAIA</w:t>
                    </w:r>
                  </w:p>
                  <w:p>
                    <w:pPr>
                      <w:pStyle w:val="Cabecera"/>
                      <w:tabs>
                        <w:tab w:val="left" w:pos="1843" w:leader="none"/>
                        <w:tab w:val="center" w:pos="4419" w:leader="none"/>
                        <w:tab w:val="right" w:pos="8838" w:leader="none"/>
                        <w:tab w:val="center" w:pos="9356" w:leader="none"/>
                      </w:tabs>
                      <w:jc w:val="center"/>
                      <w:rPr>
                        <w:rFonts w:ascii="Avenir Black" w:hAnsi="Avenir Black"/>
                        <w:b/>
                        <w:b/>
                        <w:color w:val="D0CECE" w:themeColor="background2" w:themeShade="e6"/>
                        <w:sz w:val="28"/>
                      </w:rPr>
                    </w:pPr>
                    <w:r>
                      <w:rPr>
                        <w:rFonts w:ascii="Avenir Black" w:hAnsi="Avenir Black"/>
                        <w:b/>
                        <w:color w:val="D0CECE" w:themeColor="background2" w:themeShade="e6"/>
                        <w:sz w:val="28"/>
                      </w:rPr>
                      <w:t>Nivel Secundario</w:t>
                    </w:r>
                  </w:p>
                  <w:p>
                    <w:pPr>
                      <w:pStyle w:val="Contenidodelmarco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w:rPr>
        <w:rFonts w:ascii="Swis721 BlkEx BT" w:hAnsi="Swis721 BlkEx BT"/>
        <w:color w:val="000080"/>
      </w:rPr>
      <w:tab/>
    </w:r>
  </w:p>
  <w:p w:rsidR="008A0F89" w:rsidRDefault="008A0F89">
    <w:pPr>
      <w:pStyle w:val="Encabezado"/>
      <w:tabs>
        <w:tab w:val="left" w:pos="1843"/>
        <w:tab w:val="center" w:pos="9356"/>
      </w:tabs>
      <w:rPr>
        <w:color w:val="000080"/>
        <w:sz w:val="16"/>
      </w:rPr>
    </w:pPr>
  </w:p>
  <w:p w:rsidR="008A0F89" w:rsidRDefault="008A0F89">
    <w:pPr>
      <w:pStyle w:val="Encabezado"/>
      <w:tabs>
        <w:tab w:val="left" w:pos="1843"/>
        <w:tab w:val="center" w:pos="9356"/>
      </w:tabs>
      <w:rPr>
        <w:color w:val="000080"/>
        <w:sz w:val="16"/>
      </w:rPr>
    </w:pPr>
  </w:p>
  <w:p w:rsidR="008A0F89" w:rsidRDefault="008A0F89">
    <w:pPr>
      <w:pStyle w:val="Encabezado"/>
      <w:tabs>
        <w:tab w:val="left" w:pos="1843"/>
        <w:tab w:val="center" w:pos="9356"/>
      </w:tabs>
      <w:rPr>
        <w:color w:val="000080"/>
        <w:sz w:val="16"/>
      </w:rPr>
    </w:pPr>
  </w:p>
  <w:p w:rsidR="008A0F89" w:rsidRDefault="008A0F89">
    <w:pPr>
      <w:pStyle w:val="Encabezado"/>
      <w:tabs>
        <w:tab w:val="left" w:pos="1843"/>
        <w:tab w:val="center" w:pos="9356"/>
      </w:tabs>
      <w:rPr>
        <w:color w:val="000080"/>
        <w:sz w:val="16"/>
      </w:rPr>
    </w:pPr>
  </w:p>
  <w:p w:rsidR="008A0F89" w:rsidRDefault="00BF2851">
    <w:pPr>
      <w:pStyle w:val="Encabezado"/>
      <w:tabs>
        <w:tab w:val="left" w:pos="1843"/>
        <w:tab w:val="center" w:pos="9356"/>
      </w:tabs>
      <w:rPr>
        <w:color w:val="000080"/>
        <w:sz w:val="16"/>
      </w:rPr>
    </w:pPr>
    <w:r>
      <w:rPr>
        <w:noProof/>
        <w:color w:val="000080"/>
        <w:sz w:val="16"/>
        <w:lang w:val="en-US"/>
      </w:rPr>
      <mc:AlternateContent>
        <mc:Choice Requires="wps">
          <w:drawing>
            <wp:anchor distT="0" distB="0" distL="114300" distR="114300" simplePos="0" relativeHeight="11" behindDoc="1" locked="0" layoutInCell="1" allowOverlap="1">
              <wp:simplePos x="0" y="0"/>
              <wp:positionH relativeFrom="column">
                <wp:posOffset>-1209040</wp:posOffset>
              </wp:positionH>
              <wp:positionV relativeFrom="paragraph">
                <wp:posOffset>325120</wp:posOffset>
              </wp:positionV>
              <wp:extent cx="7806055" cy="1905"/>
              <wp:effectExtent l="0" t="0" r="5715" b="0"/>
              <wp:wrapNone/>
              <wp:docPr id="6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05520" cy="1440"/>
                      </a:xfrm>
                      <a:prstGeom prst="line">
                        <a:avLst/>
                      </a:prstGeom>
                      <a:ln w="2556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95.2pt,25.6pt" to="519.35pt,25.65pt" ID="Straight Connector 3" stroked="t" style="position:absolute">
              <v:stroke color="#4472c4" weight="25560" joinstyle="miter" endcap="flat"/>
              <v:fill o:detectmouseclick="t" on="false"/>
            </v:line>
          </w:pict>
        </mc:Fallback>
      </mc:AlternateContent>
    </w:r>
    <w:r>
      <w:rPr>
        <w:noProof/>
        <w:color w:val="000080"/>
        <w:sz w:val="16"/>
        <w:lang w:val="en-US"/>
      </w:rPr>
      <mc:AlternateContent>
        <mc:Choice Requires="wps">
          <w:drawing>
            <wp:anchor distT="0" distB="0" distL="114300" distR="114300" simplePos="0" relativeHeight="26" behindDoc="1" locked="0" layoutInCell="1" allowOverlap="1">
              <wp:simplePos x="0" y="0"/>
              <wp:positionH relativeFrom="column">
                <wp:posOffset>-1227455</wp:posOffset>
              </wp:positionH>
              <wp:positionV relativeFrom="paragraph">
                <wp:posOffset>299720</wp:posOffset>
              </wp:positionV>
              <wp:extent cx="2219960" cy="1905"/>
              <wp:effectExtent l="0" t="19050" r="2921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19400" cy="0"/>
                      </a:xfrm>
                      <a:prstGeom prst="line">
                        <a:avLst/>
                      </a:prstGeom>
                      <a:ln w="4752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96.7pt,23.6pt" to="78pt,23.6pt" ID="Straight Connector 7" stroked="t" style="position:absolute">
              <v:stroke color="#4472c4" weight="47520" joinstyle="miter" endcap="flat"/>
              <v:fill o:detectmouseclick="t" on="fals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0819"/>
    <w:multiLevelType w:val="multilevel"/>
    <w:tmpl w:val="B45812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1C338D"/>
    <w:multiLevelType w:val="multilevel"/>
    <w:tmpl w:val="BD76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8EE17E9"/>
    <w:multiLevelType w:val="multilevel"/>
    <w:tmpl w:val="1488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57A02CE"/>
    <w:multiLevelType w:val="multilevel"/>
    <w:tmpl w:val="8CEA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B5869F4"/>
    <w:multiLevelType w:val="multilevel"/>
    <w:tmpl w:val="FD60E05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5FB2462"/>
    <w:multiLevelType w:val="multilevel"/>
    <w:tmpl w:val="EDB8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89"/>
    <w:rsid w:val="008A0F89"/>
    <w:rsid w:val="00BF2851"/>
    <w:rsid w:val="00E3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75492F-3D65-4C0C-8339-70F925C8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color w:val="00000A"/>
      <w:sz w:val="22"/>
      <w:lang w:val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  <w:lang w:val="en-U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651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FF"/>
      <w:u w:val="single"/>
    </w:rPr>
  </w:style>
  <w:style w:type="character" w:styleId="Refdenotaalpie">
    <w:name w:val="footnote reference"/>
    <w:semiHidden/>
    <w:qFormat/>
    <w:rPr>
      <w:vertAlign w:val="superscript"/>
    </w:rPr>
  </w:style>
  <w:style w:type="character" w:styleId="Nmerodepgina">
    <w:name w:val="page number"/>
    <w:basedOn w:val="Fuentedeprrafopredeter"/>
    <w:qFormat/>
  </w:style>
  <w:style w:type="character" w:customStyle="1" w:styleId="apple-converted-space">
    <w:name w:val="apple-converted-space"/>
    <w:basedOn w:val="Fuentedeprrafopredeter"/>
    <w:qFormat/>
    <w:rsid w:val="008F6723"/>
  </w:style>
  <w:style w:type="character" w:customStyle="1" w:styleId="TtuloCar">
    <w:name w:val="Título Car"/>
    <w:link w:val="Ttulo"/>
    <w:qFormat/>
    <w:rsid w:val="00525F4D"/>
    <w:rPr>
      <w:rFonts w:ascii="Cambria" w:eastAsia="Times New Roman" w:hAnsi="Cambria" w:cs="Times New Roman"/>
      <w:b/>
      <w:bCs/>
      <w:sz w:val="32"/>
      <w:szCs w:val="32"/>
      <w:lang w:val="es-ES" w:eastAsia="en-US"/>
    </w:rPr>
  </w:style>
  <w:style w:type="character" w:customStyle="1" w:styleId="EncabezadoCar">
    <w:name w:val="Encabezado Car"/>
    <w:link w:val="Encabezado"/>
    <w:qFormat/>
    <w:rsid w:val="00670155"/>
    <w:rPr>
      <w:rFonts w:ascii="Bookman Old Style" w:hAnsi="Bookman Old Style"/>
      <w:sz w:val="22"/>
      <w:lang w:val="es-ES"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E2746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qFormat/>
    <w:rsid w:val="00C651E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C651E6"/>
    <w:rPr>
      <w:sz w:val="24"/>
      <w:lang w:val="en-US" w:eastAsia="es-ES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eastAsia="Times New Roman"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eastAsia="Calibri" w:cs="Times New Roman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ListLabel96">
    <w:name w:val="ListLabel 96"/>
    <w:qFormat/>
    <w:rPr>
      <w:rFonts w:ascii="Arial" w:hAnsi="Arial" w:cs="Wingdings"/>
      <w:sz w:val="22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OpenSymbol"/>
      <w:b w:val="0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  <w:b w:val="0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ascii="Arial" w:hAnsi="Arial" w:cs="OpenSymbol"/>
      <w:sz w:val="22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paragraph" w:styleId="Ttulo">
    <w:name w:val="Title"/>
    <w:basedOn w:val="Normal"/>
    <w:next w:val="Textoindependiente"/>
    <w:link w:val="TtuloCar"/>
    <w:qFormat/>
    <w:rsid w:val="00525F4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Textoindependiente">
    <w:name w:val="Body Text"/>
    <w:basedOn w:val="Normal"/>
    <w:link w:val="TextoindependienteCar"/>
    <w:unhideWhenUsed/>
    <w:rsid w:val="00C651E6"/>
    <w:pPr>
      <w:jc w:val="both"/>
    </w:pPr>
    <w:rPr>
      <w:rFonts w:ascii="Times New Roman" w:hAnsi="Times New Roman"/>
      <w:sz w:val="24"/>
      <w:lang w:val="en-US" w:eastAsia="es-ES"/>
    </w:r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semiHidden/>
    <w:qFormat/>
    <w:rPr>
      <w:sz w:val="20"/>
    </w:rPr>
  </w:style>
  <w:style w:type="paragraph" w:styleId="Textodeglobo">
    <w:name w:val="Balloon Text"/>
    <w:basedOn w:val="Normal"/>
    <w:semiHidden/>
    <w:qFormat/>
    <w:rsid w:val="00D430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67AE9"/>
    <w:rPr>
      <w:rFonts w:ascii="Calibri" w:eastAsia="Calibri" w:hAnsi="Calibri"/>
      <w:color w:val="00000A"/>
      <w:sz w:val="22"/>
      <w:szCs w:val="22"/>
      <w:lang w:val="es-AR"/>
    </w:rPr>
  </w:style>
  <w:style w:type="paragraph" w:styleId="Prrafodelista">
    <w:name w:val="List Paragraph"/>
    <w:basedOn w:val="Normal"/>
    <w:uiPriority w:val="34"/>
    <w:qFormat/>
    <w:rsid w:val="00B507FB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customStyle="1" w:styleId="Normal1">
    <w:name w:val="Normal1"/>
    <w:qFormat/>
    <w:rsid w:val="00C651E6"/>
    <w:pPr>
      <w:spacing w:after="200" w:line="276" w:lineRule="auto"/>
    </w:pPr>
    <w:rPr>
      <w:rFonts w:ascii="Calibri" w:eastAsia="Calibri" w:hAnsi="Calibri" w:cs="Calibri"/>
      <w:color w:val="000000"/>
      <w:sz w:val="22"/>
    </w:rPr>
  </w:style>
  <w:style w:type="paragraph" w:customStyle="1" w:styleId="Contenidodelmarco">
    <w:name w:val="Contenido del marco"/>
    <w:basedOn w:val="Normal"/>
    <w:qFormat/>
  </w:style>
  <w:style w:type="paragraph" w:customStyle="1" w:styleId="Default">
    <w:name w:val="Default"/>
    <w:qFormat/>
    <w:pPr>
      <w:suppressAutoHyphens/>
    </w:pPr>
    <w:rPr>
      <w:rFonts w:ascii="Tahoma" w:eastAsia="SimSun" w:hAnsi="Tahoma" w:cs="Arial"/>
      <w:color w:val="000000"/>
      <w:sz w:val="24"/>
      <w:szCs w:val="24"/>
      <w:lang w:val="es-AR" w:eastAsia="zh-CN" w:bidi="hi-IN"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2D58F-37EB-4630-9C09-F5875D6E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Potenze</dc:creator>
  <dc:description/>
  <cp:lastModifiedBy>Usuario</cp:lastModifiedBy>
  <cp:revision>2</cp:revision>
  <cp:lastPrinted>2020-03-09T17:08:00Z</cp:lastPrinted>
  <dcterms:created xsi:type="dcterms:W3CDTF">2022-05-09T17:18:00Z</dcterms:created>
  <dcterms:modified xsi:type="dcterms:W3CDTF">2022-05-09T17:18:00Z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