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7" w:rsidRDefault="0018502B">
      <w:pPr>
        <w:pBdr>
          <w:top w:val="nil"/>
          <w:left w:val="nil"/>
          <w:bottom w:val="nil"/>
          <w:right w:val="nil"/>
          <w:between w:val="nil"/>
        </w:pBdr>
        <w:jc w:val="center"/>
        <w:rPr>
          <w:rFonts w:ascii="Arial" w:eastAsia="Arial" w:hAnsi="Arial" w:cs="Arial"/>
          <w:b/>
          <w:color w:val="000000"/>
          <w:u w:val="single"/>
        </w:rPr>
      </w:pPr>
      <w:bookmarkStart w:id="0" w:name="_GoBack"/>
      <w:bookmarkEnd w:id="0"/>
      <w:r>
        <w:rPr>
          <w:rFonts w:ascii="Arial" w:eastAsia="Arial" w:hAnsi="Arial" w:cs="Arial"/>
          <w:b/>
          <w:color w:val="000000"/>
          <w:u w:val="single"/>
        </w:rPr>
        <w:t>PROGRAMA ANUAL 2021</w:t>
      </w:r>
    </w:p>
    <w:p w:rsidR="004E7F27" w:rsidRDefault="004E7F27">
      <w:pPr>
        <w:pBdr>
          <w:top w:val="nil"/>
          <w:left w:val="nil"/>
          <w:bottom w:val="nil"/>
          <w:right w:val="nil"/>
          <w:between w:val="nil"/>
        </w:pBdr>
        <w:jc w:val="center"/>
        <w:rPr>
          <w:rFonts w:ascii="Arial" w:eastAsia="Arial" w:hAnsi="Arial" w:cs="Arial"/>
          <w:color w:val="000000"/>
        </w:rPr>
      </w:pPr>
    </w:p>
    <w:p w:rsidR="004E7F27" w:rsidRDefault="004E7F27">
      <w:pPr>
        <w:pBdr>
          <w:top w:val="nil"/>
          <w:left w:val="nil"/>
          <w:bottom w:val="nil"/>
          <w:right w:val="nil"/>
          <w:between w:val="nil"/>
        </w:pBdr>
        <w:jc w:val="both"/>
        <w:rPr>
          <w:rFonts w:ascii="Arial" w:eastAsia="Arial" w:hAnsi="Arial" w:cs="Arial"/>
          <w:b/>
          <w:color w:val="000000"/>
        </w:rPr>
      </w:pPr>
    </w:p>
    <w:p w:rsidR="004E7F27" w:rsidRDefault="0018502B">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Espacio curricular: </w:t>
      </w:r>
      <w:r>
        <w:rPr>
          <w:rFonts w:ascii="Arial" w:eastAsia="Arial" w:hAnsi="Arial" w:cs="Arial"/>
        </w:rPr>
        <w:t>Historia</w:t>
      </w:r>
    </w:p>
    <w:p w:rsidR="004E7F27" w:rsidRDefault="0018502B">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Año</w:t>
      </w:r>
      <w:proofErr w:type="gramStart"/>
      <w:r>
        <w:rPr>
          <w:rFonts w:ascii="Arial" w:eastAsia="Arial" w:hAnsi="Arial" w:cs="Arial"/>
          <w:color w:val="000000"/>
        </w:rPr>
        <w:t xml:space="preserve">: </w:t>
      </w:r>
      <w:r>
        <w:rPr>
          <w:rFonts w:ascii="Arial" w:eastAsia="Arial" w:hAnsi="Arial" w:cs="Arial"/>
          <w:b/>
          <w:color w:val="000000"/>
        </w:rPr>
        <w:t xml:space="preserve"> 1ro</w:t>
      </w:r>
      <w:proofErr w:type="gramEnd"/>
      <w:r>
        <w:rPr>
          <w:rFonts w:ascii="Arial" w:eastAsia="Arial" w:hAnsi="Arial" w:cs="Arial"/>
          <w:b/>
          <w:color w:val="000000"/>
        </w:rPr>
        <w:t xml:space="preserve"> ESO</w:t>
      </w:r>
    </w:p>
    <w:p w:rsidR="004E7F27" w:rsidRDefault="0018502B">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Profesor/a: </w:t>
      </w:r>
      <w:r>
        <w:rPr>
          <w:rFonts w:ascii="Arial" w:eastAsia="Arial" w:hAnsi="Arial" w:cs="Arial"/>
        </w:rPr>
        <w:t>Lucila</w:t>
      </w:r>
      <w:r w:rsidR="0049420E">
        <w:rPr>
          <w:rFonts w:ascii="Arial" w:eastAsia="Arial" w:hAnsi="Arial" w:cs="Arial"/>
        </w:rPr>
        <w:t>,</w:t>
      </w:r>
      <w:r>
        <w:rPr>
          <w:rFonts w:ascii="Arial" w:eastAsia="Arial" w:hAnsi="Arial" w:cs="Arial"/>
        </w:rPr>
        <w:t xml:space="preserve"> </w:t>
      </w:r>
      <w:proofErr w:type="spellStart"/>
      <w:r>
        <w:rPr>
          <w:rFonts w:ascii="Arial" w:eastAsia="Arial" w:hAnsi="Arial" w:cs="Arial"/>
        </w:rPr>
        <w:t>Kida</w:t>
      </w:r>
      <w:proofErr w:type="spellEnd"/>
    </w:p>
    <w:p w:rsidR="004E7F27" w:rsidRDefault="004E7F27">
      <w:pPr>
        <w:pBdr>
          <w:top w:val="nil"/>
          <w:left w:val="nil"/>
          <w:bottom w:val="nil"/>
          <w:right w:val="nil"/>
          <w:between w:val="nil"/>
        </w:pBdr>
        <w:jc w:val="both"/>
        <w:rPr>
          <w:rFonts w:ascii="Arial" w:eastAsia="Arial" w:hAnsi="Arial" w:cs="Arial"/>
          <w:b/>
          <w:color w:val="000000"/>
        </w:rPr>
      </w:pPr>
    </w:p>
    <w:p w:rsidR="004E7F27" w:rsidRDefault="0018502B">
      <w:pPr>
        <w:spacing w:line="360" w:lineRule="auto"/>
        <w:jc w:val="both"/>
        <w:rPr>
          <w:rFonts w:ascii="Arial" w:eastAsia="Arial" w:hAnsi="Arial" w:cs="Arial"/>
          <w:b/>
        </w:rPr>
      </w:pPr>
      <w:r>
        <w:rPr>
          <w:rFonts w:ascii="Arial" w:eastAsia="Arial" w:hAnsi="Arial" w:cs="Arial"/>
          <w:b/>
        </w:rPr>
        <w:t>Contenidos</w:t>
      </w:r>
    </w:p>
    <w:p w:rsidR="004E7F27" w:rsidRDefault="004E7F27">
      <w:pPr>
        <w:spacing w:line="360" w:lineRule="auto"/>
        <w:jc w:val="both"/>
        <w:rPr>
          <w:rFonts w:ascii="Arial" w:eastAsia="Arial" w:hAnsi="Arial" w:cs="Arial"/>
          <w:b/>
        </w:rPr>
      </w:pPr>
    </w:p>
    <w:p w:rsidR="004E7F27" w:rsidRDefault="0018502B">
      <w:pPr>
        <w:spacing w:line="360" w:lineRule="auto"/>
        <w:jc w:val="both"/>
        <w:rPr>
          <w:rFonts w:ascii="Arial" w:eastAsia="Arial" w:hAnsi="Arial" w:cs="Arial"/>
          <w:b/>
        </w:rPr>
      </w:pPr>
      <w:r>
        <w:rPr>
          <w:rFonts w:ascii="Arial" w:eastAsia="Arial" w:hAnsi="Arial" w:cs="Arial"/>
          <w:b/>
        </w:rPr>
        <w:t>Eje Historia, una ciencia social</w:t>
      </w:r>
    </w:p>
    <w:p w:rsidR="004E7F27" w:rsidRDefault="004E7F27">
      <w:pPr>
        <w:spacing w:line="360" w:lineRule="auto"/>
        <w:jc w:val="both"/>
        <w:rPr>
          <w:rFonts w:ascii="Arial" w:eastAsia="Arial" w:hAnsi="Arial" w:cs="Arial"/>
          <w:b/>
        </w:rPr>
      </w:pP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Unidad 1: Construcción del Conocimiento Histórico</w:t>
      </w:r>
    </w:p>
    <w:p w:rsidR="004E7F27" w:rsidRDefault="0018502B">
      <w:pPr>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Comprender el concepto de historia; valorando su importancia para la comprensión del presente y la proyección del futuro; debatiendo y fundamentando.</w:t>
      </w:r>
    </w:p>
    <w:p w:rsidR="004E7F27" w:rsidRDefault="0018502B">
      <w:pPr>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Conocer el trabajo de los historiadores; reflexionando acerca de la “exactitud” del conocimiento histórico”; observando la reconstrucción de un hecho histórico, debatiendo y sacando conclusiones.</w:t>
      </w: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i/>
        </w:rPr>
        <w:t>La Organización del Tiempo</w:t>
      </w:r>
    </w:p>
    <w:p w:rsidR="004E7F27" w:rsidRDefault="0018502B">
      <w:pPr>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Identificar las fuentes históricas y su clasificación; reflexionando críticamente acerca de su validez y limitaciones; enumerando y describiendo las más utilizadas.</w:t>
      </w:r>
    </w:p>
    <w:p w:rsidR="004E7F27" w:rsidRDefault="0018502B">
      <w:pPr>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Comprender las diferentes formas en las que se divide la historia para su estudio y las unidades de tiempo utilizadas; valorando su importancia; aplicándolas adecuadamente cuando corresponda.</w:t>
      </w:r>
    </w:p>
    <w:p w:rsidR="004E7F27" w:rsidRDefault="004E7F2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Eje Prehistoria (etapa ágrafa)</w:t>
      </w:r>
    </w:p>
    <w:p w:rsidR="004E7F27" w:rsidRDefault="004E7F2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Unidad 2: Organización Sociopolítica</w:t>
      </w:r>
    </w:p>
    <w:p w:rsidR="004E7F27" w:rsidRDefault="0018502B">
      <w:pPr>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Analizar las primeras formas de organización sociopolítica de la humanidad; valorando su importancia para la comprensión del presente; investigando, explicando las causas de su surgimiento.  </w:t>
      </w:r>
    </w:p>
    <w:p w:rsidR="004E7F27" w:rsidRDefault="0018502B">
      <w:pPr>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Comprender la idea de sociedades igualitarias y desigualitarias; valorando su importancia para la comprensión del presente; comparando y comentando sus diferencias. </w:t>
      </w:r>
    </w:p>
    <w:p w:rsidR="004E7F27" w:rsidRDefault="0018502B">
      <w:pPr>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las causas de la división sexual del trabajo; valorando su importancia para la comprensión del presente; relacionando las características biológicas con las actividades económicas desarrolladas por hombres y mujeres.</w:t>
      </w:r>
    </w:p>
    <w:p w:rsidR="004E7F27" w:rsidRDefault="0018502B">
      <w:pPr>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Deducir la importancia de la cooperación para la supervivencia de la humanidad; </w:t>
      </w:r>
      <w:r>
        <w:rPr>
          <w:rFonts w:ascii="Arial" w:eastAsia="Arial" w:hAnsi="Arial" w:cs="Arial"/>
        </w:rPr>
        <w:lastRenderedPageBreak/>
        <w:t>valorando su importancia para la comprensión del presente.</w:t>
      </w:r>
    </w:p>
    <w:p w:rsidR="004E7F27" w:rsidRDefault="0018502B">
      <w:pPr>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Describir el surgimiento de las primeras aldeas y el proceso de urbanización; valorando su importancia para la comprensión del presente; enumerando las causas/hipótesis explicativas y sus principales características. </w:t>
      </w:r>
    </w:p>
    <w:p w:rsidR="004E7F27" w:rsidRDefault="0018502B">
      <w:pPr>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Identificar los grupos sociales que fueron surgiendo; valorando su importancia para la comprensión del presente; enumerándolos y describiendo sus actividades.</w:t>
      </w:r>
    </w:p>
    <w:p w:rsidR="004E7F27" w:rsidRDefault="0018502B">
      <w:pPr>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Comprender las causas de la aparición de grupos sociales diferenciados; reflexionando críticamente; relacionando los cambios en la forma de vida con las nuevas necesidades que surgieron. </w:t>
      </w: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i/>
        </w:rPr>
      </w:pPr>
      <w:r>
        <w:rPr>
          <w:rFonts w:ascii="Arial" w:eastAsia="Arial" w:hAnsi="Arial" w:cs="Arial"/>
          <w:i/>
        </w:rPr>
        <w:t>Organización Económica</w:t>
      </w:r>
    </w:p>
    <w:p w:rsidR="004E7F27" w:rsidRDefault="0018502B">
      <w:pPr>
        <w:widowControl w:val="0"/>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Comprender el concepto de nomadismo; valorando su importancia para la comprensión de la organización social y las actividades económicas; investigando las formas de alimentación y relacionándolas con el desplazamiento constante de los grupos humanos.</w:t>
      </w:r>
    </w:p>
    <w:p w:rsidR="004E7F27" w:rsidRDefault="0018502B">
      <w:pPr>
        <w:widowControl w:val="0"/>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Razonar el cambio a la forma de vida sedentaria; valorando la importancia que la invención de la agricultura y la ganadería tuvo para el desarrollo de la humanidad; relacionando las nuevas formas de alimentación con los asentamientos permanentes.</w:t>
      </w:r>
    </w:p>
    <w:p w:rsidR="004E7F27" w:rsidRDefault="0018502B">
      <w:pPr>
        <w:widowControl w:val="0"/>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las causas que explican la división del trabajo y la aparición de los oficios; reflexionando críticamente; enumerando las nuevas necesidades que surgieron a partir de los asentamientos permanentes.</w:t>
      </w:r>
    </w:p>
    <w:p w:rsidR="004E7F27" w:rsidRDefault="0018502B">
      <w:pPr>
        <w:widowControl w:val="0"/>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Deducir el papel de los excedentes agrícolas para la división social; valorando sus efectos; debatiendo con los compañeros.  </w:t>
      </w:r>
    </w:p>
    <w:p w:rsidR="004E7F27" w:rsidRDefault="0018502B">
      <w:pPr>
        <w:widowControl w:val="0"/>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El Intercambio de productos.</w:t>
      </w: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i/>
        </w:rPr>
      </w:pPr>
      <w:r>
        <w:rPr>
          <w:rFonts w:ascii="Arial" w:eastAsia="Arial" w:hAnsi="Arial" w:cs="Arial"/>
          <w:i/>
        </w:rPr>
        <w:t>Cultura en el Mundo Pre-Histórico</w:t>
      </w:r>
    </w:p>
    <w:p w:rsidR="004E7F27" w:rsidRDefault="0018502B">
      <w:pPr>
        <w:widowControl w:val="0"/>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el papel del descubrimiento del fuego; valorando su importancia para el desarrollo de la humanidad; enumerando sus diferentes usos.</w:t>
      </w:r>
    </w:p>
    <w:p w:rsidR="004E7F27" w:rsidRDefault="0018502B">
      <w:pPr>
        <w:widowControl w:val="0"/>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Describir gráficamente la evolución de las herramientas; valorando su importancia como fuente para la reconstrucción del pasado.</w:t>
      </w:r>
    </w:p>
    <w:p w:rsidR="004E7F27" w:rsidRDefault="0018502B">
      <w:pPr>
        <w:widowControl w:val="0"/>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Describir gráficamente la evolución de las viviendas; valorando su importancia como fuente para la reconstrucción del pasado.</w:t>
      </w:r>
    </w:p>
    <w:p w:rsidR="004E7F27" w:rsidRDefault="0018502B">
      <w:pPr>
        <w:widowControl w:val="0"/>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Analizar la importancia del desarrollo del lenguaje, valorando su papel para el desarrollo de la humanidad; investigando y debatiendo con los compañeros. </w:t>
      </w:r>
    </w:p>
    <w:p w:rsidR="004E7F27" w:rsidRDefault="004E7F2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jc w:val="both"/>
        <w:rPr>
          <w:rFonts w:ascii="Arial" w:eastAsia="Arial" w:hAnsi="Arial" w:cs="Arial"/>
        </w:rPr>
      </w:pPr>
    </w:p>
    <w:p w:rsidR="004E7F27" w:rsidRDefault="004E7F2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4E7F27" w:rsidRDefault="004E7F2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49420E" w:rsidRDefault="0049420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lastRenderedPageBreak/>
        <w:t>Eje Antigüedad</w:t>
      </w:r>
    </w:p>
    <w:p w:rsidR="004E7F27" w:rsidRDefault="004E7F2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 xml:space="preserve">Unidad 3: Orígenes de la Organización Estatal </w:t>
      </w:r>
    </w:p>
    <w:p w:rsidR="004E7F27" w:rsidRDefault="0018502B">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Identificar y describir las primeras organizaciones estatales; reflexionando críticamente y enumerando sus características distintivas. </w:t>
      </w:r>
    </w:p>
    <w:p w:rsidR="004E7F27" w:rsidRDefault="0018502B">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Describir los diferentes tipos de Estado; reflexionando críticamente.</w:t>
      </w:r>
    </w:p>
    <w:p w:rsidR="004E7F27" w:rsidRDefault="0018502B">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el papel de los impuestos en el mantenimiento de las organizaciones estatales; valorando su importancia en la actualidad; dialogando con los compañeros.</w:t>
      </w:r>
    </w:p>
    <w:p w:rsidR="004E7F27" w:rsidRDefault="0018502B">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el impacto de la invención de la escritura para la humanidad; valorando su importancia actual; enumerando su uso y debatiendo y sacando conclusiones con los compañeros.</w:t>
      </w: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i/>
        </w:rPr>
      </w:pPr>
      <w:r>
        <w:rPr>
          <w:rFonts w:ascii="Arial" w:eastAsia="Arial" w:hAnsi="Arial" w:cs="Arial"/>
          <w:i/>
        </w:rPr>
        <w:t xml:space="preserve">Egipto </w:t>
      </w:r>
    </w:p>
    <w:p w:rsidR="004E7F27" w:rsidRDefault="0018502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El primer gran Estado Unificado; geografía y orígenes de la civilización egipcia; la Importancia del  Rio Nilo.</w:t>
      </w:r>
    </w:p>
    <w:p w:rsidR="004E7F27" w:rsidRDefault="0018502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Conocer la Organización Política de la civilización egipcia y comprender su importancia dentro del teatro del mediterráneo; Faraón, dios viviente; funcionarios y clase política, conformación y funciones. Estado unificado, tiempos de unión y tiempos de división.</w:t>
      </w:r>
    </w:p>
    <w:p w:rsidR="004E7F27" w:rsidRDefault="0018502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Economía y sociedad en la Civilización Egipcia; economía basada en la agricultura; riqueza en el desierto y la importancia del Nilo; los tributos y os primeros censos; la organización de la sociedad egipcia y el papel de sus diferentes grupos societarios; el papel de la mujer en la sociedad egipcia.</w:t>
      </w:r>
    </w:p>
    <w:p w:rsidR="004E7F27" w:rsidRDefault="0018502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La religiosidad en la Civilización egipcia; la creencia en numerosas deidades; la vida después de la muerte; dioses y representaciones.</w:t>
      </w:r>
    </w:p>
    <w:p w:rsidR="004E7F27" w:rsidRDefault="0018502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Surgimiento dela escritura en Egipto; calendario y creencias sobre el Rio Nilo; interés por el conocimiento, astronomía, matemáticas y arquitectura.</w:t>
      </w: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i/>
        </w:rPr>
      </w:pPr>
      <w:r>
        <w:rPr>
          <w:rFonts w:ascii="Arial" w:eastAsia="Arial" w:hAnsi="Arial" w:cs="Arial"/>
          <w:i/>
        </w:rPr>
        <w:t>Estados Mesopotámicos</w:t>
      </w:r>
    </w:p>
    <w:p w:rsidR="004E7F27" w:rsidRDefault="0018502B">
      <w:pPr>
        <w:widowControl w:val="0"/>
        <w:numPr>
          <w:ilvl w:val="0"/>
          <w:numId w:val="1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Geografía y Orígenes de los pequeños Estados Mesopotámicos; primeras Ciudades-Estados del </w:t>
      </w:r>
      <w:proofErr w:type="spellStart"/>
      <w:r>
        <w:rPr>
          <w:rFonts w:ascii="Arial" w:eastAsia="Arial" w:hAnsi="Arial" w:cs="Arial"/>
        </w:rPr>
        <w:t>Súmer</w:t>
      </w:r>
      <w:proofErr w:type="spellEnd"/>
      <w:r>
        <w:rPr>
          <w:rFonts w:ascii="Arial" w:eastAsia="Arial" w:hAnsi="Arial" w:cs="Arial"/>
        </w:rPr>
        <w:t>; los imperios Semíticos, el Imperio Acadio, Imperio Babilonio; monarquías absolutas y Teocráticas.</w:t>
      </w:r>
    </w:p>
    <w:p w:rsidR="004E7F27" w:rsidRDefault="0018502B">
      <w:pPr>
        <w:widowControl w:val="0"/>
        <w:numPr>
          <w:ilvl w:val="0"/>
          <w:numId w:val="1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Diversos Estados pero una solo Cultura; la escritura cuneiforme; La organización social; el código Hammurabi.</w:t>
      </w:r>
    </w:p>
    <w:p w:rsidR="004E7F27" w:rsidRDefault="0018502B">
      <w:pPr>
        <w:widowControl w:val="0"/>
        <w:numPr>
          <w:ilvl w:val="0"/>
          <w:numId w:val="1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La economía de los pueblos mesopotámicos; economía basada en la agricultura; los valles fértiles; la agricultura de regadío por canales; el sistema de tributos.</w:t>
      </w:r>
    </w:p>
    <w:p w:rsidR="004E7F27" w:rsidRDefault="0018502B">
      <w:pPr>
        <w:widowControl w:val="0"/>
        <w:numPr>
          <w:ilvl w:val="0"/>
          <w:numId w:val="1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Creencias en los Estados Mesopotámicos; sentimientos religiosos, adivinación y predicción del futuro.</w:t>
      </w: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i/>
        </w:rPr>
      </w:pPr>
      <w:r>
        <w:rPr>
          <w:rFonts w:ascii="Arial" w:eastAsia="Arial" w:hAnsi="Arial" w:cs="Arial"/>
          <w:i/>
        </w:rPr>
        <w:lastRenderedPageBreak/>
        <w:t>Hebreos</w:t>
      </w:r>
    </w:p>
    <w:p w:rsidR="004E7F27" w:rsidRDefault="0018502B">
      <w:pPr>
        <w:widowControl w:val="0"/>
        <w:numPr>
          <w:ilvl w:val="0"/>
          <w:numId w:val="17"/>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Conocer las diferentes formas de organización política del pueblo hebreo; valorando su importancia para la comprensión del desarrollo de sus ideas; describiendo cada una de ellas.</w:t>
      </w:r>
    </w:p>
    <w:p w:rsidR="004E7F27" w:rsidRDefault="0018502B">
      <w:pPr>
        <w:widowControl w:val="0"/>
        <w:numPr>
          <w:ilvl w:val="0"/>
          <w:numId w:val="17"/>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Conocer las actividades económicas del pueblo hebreo en cada una de sus etapas históricas; valorando su importancia para la comprensión del desarrollo de sus ideas.</w:t>
      </w:r>
    </w:p>
    <w:p w:rsidR="004E7F27" w:rsidRDefault="0018502B">
      <w:pPr>
        <w:widowControl w:val="0"/>
        <w:numPr>
          <w:ilvl w:val="0"/>
          <w:numId w:val="17"/>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el impacto de la primera religión monoteísta; valorando su papel en el desarrollo de la civilización occidental; enumerando sus principios y describiendo sus principales manifestaciones literarias y arquitectónicas.</w:t>
      </w: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i/>
        </w:rPr>
      </w:pPr>
      <w:r>
        <w:rPr>
          <w:rFonts w:ascii="Arial" w:eastAsia="Arial" w:hAnsi="Arial" w:cs="Arial"/>
          <w:i/>
        </w:rPr>
        <w:t>Grecia</w:t>
      </w:r>
    </w:p>
    <w:p w:rsidR="004E7F27" w:rsidRDefault="0018502B">
      <w:pPr>
        <w:widowControl w:val="0"/>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Orígenes del pueblo Griego; Creta, Dorios.</w:t>
      </w:r>
    </w:p>
    <w:p w:rsidR="004E7F27" w:rsidRDefault="0018502B">
      <w:pPr>
        <w:widowControl w:val="0"/>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Comprender el concepto de polis; valorando su importancia para la comprensión de la historia de la Grecia Antigua; comparando Esparta con Atenas y discutiendo con los compañeros.</w:t>
      </w:r>
    </w:p>
    <w:p w:rsidR="004E7F27" w:rsidRDefault="0018502B">
      <w:pPr>
        <w:widowControl w:val="0"/>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la democracia ateniense; abordándola críticamente; definiendo ágora, esquematizando los grupos sociales que componían la polis, describiéndolos, comparando sus derechos y sacando conclusiones.</w:t>
      </w:r>
    </w:p>
    <w:p w:rsidR="004E7F27" w:rsidRDefault="0018502B">
      <w:pPr>
        <w:widowControl w:val="0"/>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el papel de las mujeres y los niños en la Grecia antigua; valorándolo en comparación con la actualidad.</w:t>
      </w:r>
    </w:p>
    <w:p w:rsidR="004E7F27" w:rsidRDefault="0018502B">
      <w:pPr>
        <w:widowControl w:val="0"/>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Comprender el concepto de Imperialismo; Guerras Medicas; alianzas y Luchas por la Hegemonía.</w:t>
      </w:r>
    </w:p>
    <w:p w:rsidR="004E7F27" w:rsidRDefault="0018502B">
      <w:pPr>
        <w:widowControl w:val="0"/>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Ocaso Griego; ascenso Macedonio; Alejandro Magno y El Imperio Helenista.</w:t>
      </w:r>
    </w:p>
    <w:p w:rsidR="004E7F27" w:rsidRDefault="0018502B">
      <w:pPr>
        <w:widowControl w:val="0"/>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Religión en la Gracia clásica; Dioses y Mitología.</w:t>
      </w:r>
    </w:p>
    <w:p w:rsidR="004E7F27" w:rsidRDefault="0018502B">
      <w:pPr>
        <w:widowControl w:val="0"/>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Cultura Griega; La filosofía, el teatro y la historia.</w:t>
      </w: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i/>
        </w:rPr>
      </w:pPr>
      <w:r>
        <w:rPr>
          <w:rFonts w:ascii="Arial" w:eastAsia="Arial" w:hAnsi="Arial" w:cs="Arial"/>
          <w:i/>
        </w:rPr>
        <w:t>Roma</w:t>
      </w:r>
    </w:p>
    <w:p w:rsidR="004E7F27" w:rsidRDefault="0018502B">
      <w:pPr>
        <w:widowControl w:val="0"/>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Identificar las diferentes etapas históricas de la civilización romana; valorando su importancia en la comprensión de su desarrollo.</w:t>
      </w:r>
    </w:p>
    <w:p w:rsidR="004E7F27" w:rsidRDefault="0018502B">
      <w:pPr>
        <w:widowControl w:val="0"/>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la República romana; valorando la importancia de esta forma de gobierno en la actualidad; describiendo sus principales instituciones.</w:t>
      </w:r>
    </w:p>
    <w:p w:rsidR="004E7F27" w:rsidRDefault="0018502B">
      <w:pPr>
        <w:widowControl w:val="0"/>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Conocer los grupos sociales que componían la civilización romana y su evolución a lo largo de las distintas etapas históricas; valorando su importancia para la comprensión del cambio social.</w:t>
      </w:r>
    </w:p>
    <w:p w:rsidR="004E7F27" w:rsidRDefault="0018502B">
      <w:pPr>
        <w:widowControl w:val="0"/>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las causas y consecuencias de la caída del Imperio Romano de Occidente; reflexionando críticamente; enumerándolas y sacando conclusiones con los compañeros.</w:t>
      </w:r>
    </w:p>
    <w:p w:rsidR="004E7F27" w:rsidRDefault="0018502B">
      <w:pPr>
        <w:widowControl w:val="0"/>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Comprender el papel de los impuestos y la explotación de las colonias en el </w:t>
      </w:r>
      <w:r>
        <w:rPr>
          <w:rFonts w:ascii="Arial" w:eastAsia="Arial" w:hAnsi="Arial" w:cs="Arial"/>
        </w:rPr>
        <w:lastRenderedPageBreak/>
        <w:t>sostenimiento del Imperio; analizándolo críticamente y debatiendo con los compañeros.</w:t>
      </w:r>
    </w:p>
    <w:p w:rsidR="004E7F27" w:rsidRDefault="0018502B">
      <w:pPr>
        <w:widowControl w:val="0"/>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la importancia de la esclavitud para la economía romana; reflexionando críticamente; investigando y sacando conclusiones.</w:t>
      </w:r>
    </w:p>
    <w:p w:rsidR="004E7F27" w:rsidRDefault="0018502B">
      <w:pPr>
        <w:widowControl w:val="0"/>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Analizar el proceso de romanización; valorando su importancia en la conformación de algunos valores básicos de la sociedad occidental.</w:t>
      </w:r>
    </w:p>
    <w:p w:rsidR="004E7F27" w:rsidRDefault="0018502B">
      <w:pPr>
        <w:widowControl w:val="0"/>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Comprender el papel de los espectáculos públicos durante el imperio; reflexionando críticamente; identificando sus destinatarios y explicando su finalidad.</w:t>
      </w:r>
    </w:p>
    <w:p w:rsidR="004E7F27" w:rsidRDefault="0018502B">
      <w:pPr>
        <w:widowControl w:val="0"/>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Analizar el desarrollo del cristianismo; valorando la importancia del imperio romano en su difusión; discutiendo con los compañeros. </w:t>
      </w:r>
    </w:p>
    <w:p w:rsidR="004E7F27" w:rsidRDefault="004E7F2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Eje civilizaciones de América</w:t>
      </w:r>
    </w:p>
    <w:p w:rsidR="004E7F27" w:rsidRDefault="004E7F2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 xml:space="preserve">Unidad 4: </w:t>
      </w:r>
      <w:proofErr w:type="gramStart"/>
      <w:r>
        <w:rPr>
          <w:rFonts w:ascii="Arial" w:eastAsia="Arial" w:hAnsi="Arial" w:cs="Arial"/>
          <w:b/>
        </w:rPr>
        <w:t>Mayas</w:t>
      </w:r>
      <w:proofErr w:type="gramEnd"/>
      <w:r>
        <w:rPr>
          <w:rFonts w:ascii="Arial" w:eastAsia="Arial" w:hAnsi="Arial" w:cs="Arial"/>
          <w:b/>
        </w:rPr>
        <w:t>, Aztecas e Incas</w:t>
      </w:r>
    </w:p>
    <w:p w:rsidR="004E7F27" w:rsidRDefault="0018502B">
      <w:pPr>
        <w:widowControl w:val="0"/>
        <w:numPr>
          <w:ilvl w:val="0"/>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Caracterizar las civilizaciones Mayas, Aztecas e Incas; sensibilizando acerca de la importancia de los pueblos originarios para nuestra cultura; describiendo su organización política.</w:t>
      </w:r>
    </w:p>
    <w:p w:rsidR="004E7F27" w:rsidRDefault="0018502B">
      <w:pPr>
        <w:widowControl w:val="0"/>
        <w:numPr>
          <w:ilvl w:val="0"/>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Describir la organización económica de las civilizaciones Mayas, Aztecas e Incas; sensibilizando acerca de la importancia de los pueblos originarios para nuestra cultura; describiendo las principales actividades económicas.</w:t>
      </w:r>
    </w:p>
    <w:p w:rsidR="004E7F27" w:rsidRDefault="0018502B">
      <w:pPr>
        <w:widowControl w:val="0"/>
        <w:numPr>
          <w:ilvl w:val="0"/>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Conocer los aportes de la civilización Inca para el desarrollo de las culturas andinas; valorando su importancia para nuestra cultura; identificando sus principales manifestaciones religiosas, artísticas y arquitectónicas.</w:t>
      </w:r>
    </w:p>
    <w:p w:rsidR="004E7F27" w:rsidRDefault="004E7F2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Eje Edad Media</w:t>
      </w:r>
    </w:p>
    <w:p w:rsidR="004E7F27" w:rsidRDefault="004E7F2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Unidad 5: Caída del Imperio Romano de Occidente e Inicio del Medioevo.</w:t>
      </w:r>
    </w:p>
    <w:p w:rsidR="004E7F27" w:rsidRDefault="0018502B">
      <w:pPr>
        <w:widowControl w:val="0"/>
        <w:numPr>
          <w:ilvl w:val="0"/>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Invasiones germánicas y Ocaso del imperio Romano de Occidente; Sobrevivencia del Imperio romano de Oriente, Bizancio; Constantinopla el nuevo centro comercial y punto de unión entre oriente y occidente. </w:t>
      </w:r>
    </w:p>
    <w:p w:rsidR="004E7F27" w:rsidRDefault="0018502B">
      <w:pPr>
        <w:widowControl w:val="0"/>
        <w:numPr>
          <w:ilvl w:val="0"/>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Origen histórico y geográfico del feudalismo; debilidad de las monarquías; el Imperio Carolingio; como era su organización social; relaciones de dependencia entre señores, el vasallaje.</w:t>
      </w:r>
    </w:p>
    <w:p w:rsidR="004E7F27" w:rsidRDefault="0018502B">
      <w:pPr>
        <w:widowControl w:val="0"/>
        <w:numPr>
          <w:ilvl w:val="0"/>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Organización y madurez del feudalismo; señores y campesinos; la </w:t>
      </w:r>
      <w:proofErr w:type="gramStart"/>
      <w:r>
        <w:rPr>
          <w:rFonts w:ascii="Arial" w:eastAsia="Arial" w:hAnsi="Arial" w:cs="Arial"/>
        </w:rPr>
        <w:t>perdida</w:t>
      </w:r>
      <w:proofErr w:type="gramEnd"/>
      <w:r>
        <w:rPr>
          <w:rFonts w:ascii="Arial" w:eastAsia="Arial" w:hAnsi="Arial" w:cs="Arial"/>
        </w:rPr>
        <w:t xml:space="preserve"> de la urbanidad; seguridad y miedo como exponentes de una sociedad sosegada. </w:t>
      </w:r>
    </w:p>
    <w:p w:rsidR="004E7F27" w:rsidRDefault="0018502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i/>
        </w:rPr>
      </w:pPr>
      <w:r>
        <w:rPr>
          <w:rFonts w:ascii="Arial" w:eastAsia="Arial" w:hAnsi="Arial" w:cs="Arial"/>
          <w:i/>
        </w:rPr>
        <w:t>Surgimiento del Islam.</w:t>
      </w:r>
    </w:p>
    <w:p w:rsidR="004E7F27" w:rsidRDefault="0018502B">
      <w:pPr>
        <w:widowControl w:val="0"/>
        <w:numPr>
          <w:ilvl w:val="0"/>
          <w:numId w:val="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lastRenderedPageBreak/>
        <w:t>Aparición del Islam; origen geográfico del Islam; Mahoma gran profeta y su persecución y huida de la meca. La doctrina de Mahoma y la guerra santa.</w:t>
      </w:r>
    </w:p>
    <w:p w:rsidR="004E7F27" w:rsidRDefault="004E7F27">
      <w:pPr>
        <w:spacing w:line="360" w:lineRule="auto"/>
        <w:jc w:val="both"/>
        <w:rPr>
          <w:rFonts w:ascii="Arial" w:eastAsia="Arial" w:hAnsi="Arial" w:cs="Arial"/>
          <w:i/>
        </w:rPr>
      </w:pPr>
    </w:p>
    <w:p w:rsidR="004E7F27" w:rsidRDefault="0018502B">
      <w:pPr>
        <w:spacing w:line="360" w:lineRule="auto"/>
        <w:jc w:val="both"/>
        <w:rPr>
          <w:rFonts w:ascii="Arial" w:eastAsia="Arial" w:hAnsi="Arial" w:cs="Arial"/>
          <w:b/>
        </w:rPr>
      </w:pPr>
      <w:r>
        <w:rPr>
          <w:rFonts w:ascii="Arial" w:eastAsia="Arial" w:hAnsi="Arial" w:cs="Arial"/>
          <w:b/>
        </w:rPr>
        <w:t>Metodología:</w:t>
      </w:r>
    </w:p>
    <w:p w:rsidR="004E7F27" w:rsidRDefault="0018502B">
      <w:pPr>
        <w:spacing w:line="360" w:lineRule="auto"/>
        <w:ind w:firstLine="708"/>
        <w:jc w:val="both"/>
        <w:rPr>
          <w:rFonts w:ascii="Arial" w:eastAsia="Arial" w:hAnsi="Arial" w:cs="Arial"/>
        </w:rPr>
      </w:pPr>
      <w:r>
        <w:rPr>
          <w:rFonts w:ascii="Arial" w:eastAsia="Arial" w:hAnsi="Arial" w:cs="Arial"/>
        </w:rPr>
        <w:t>Los contenidos a recorrer en este espacio curricular se presentarán con frecuencia vinculados a las circunstancias existentes al momento de su aparición, no porque sean un mero reflejo o consecuencia de estas circunstancias sino para identificar qué propósitos específicos intentaban cumplimentar y qué dificultades debían vencer. A partir de allí comprender su actualidad tomando en consideración las modificaciones del contexto y la reformulación permanente de la significación de aquellas formas.</w:t>
      </w:r>
    </w:p>
    <w:p w:rsidR="004E7F27" w:rsidRDefault="0018502B">
      <w:pPr>
        <w:spacing w:line="360" w:lineRule="auto"/>
        <w:ind w:firstLine="708"/>
        <w:jc w:val="both"/>
        <w:rPr>
          <w:rFonts w:ascii="Arial" w:eastAsia="Arial" w:hAnsi="Arial" w:cs="Arial"/>
          <w:b/>
        </w:rPr>
      </w:pPr>
      <w:r>
        <w:rPr>
          <w:rFonts w:ascii="Arial" w:eastAsia="Arial" w:hAnsi="Arial" w:cs="Arial"/>
        </w:rPr>
        <w:t>Con el propósito de lograr una apropiación de los contenidos que sea productiva para sujetos políticamente formados se propondrá el abordaje de textos con una complejidad apropiada al nivel de desarrollo de los estudiantes, pensando al espacio curricular como una instancia disparadora de inquietudes. El trabajo áulico se desarrollará en relación a los objetivos de lectura crítica, interpretación y debate argumentado, a través del intercambio general y los trabajos grupales; la exposición de conceptos y razonamientos haciendo hincapié en la oralidad.</w:t>
      </w:r>
    </w:p>
    <w:p w:rsidR="004E7F27" w:rsidRDefault="004E7F27">
      <w:pPr>
        <w:spacing w:line="360" w:lineRule="auto"/>
        <w:jc w:val="both"/>
        <w:rPr>
          <w:rFonts w:ascii="Arial" w:eastAsia="Arial" w:hAnsi="Arial" w:cs="Arial"/>
          <w:b/>
        </w:rPr>
      </w:pPr>
    </w:p>
    <w:p w:rsidR="004E7F27" w:rsidRDefault="0018502B">
      <w:pPr>
        <w:spacing w:line="360" w:lineRule="auto"/>
        <w:jc w:val="both"/>
        <w:rPr>
          <w:rFonts w:ascii="Arial" w:eastAsia="Arial" w:hAnsi="Arial" w:cs="Arial"/>
          <w:b/>
        </w:rPr>
      </w:pPr>
      <w:r>
        <w:rPr>
          <w:rFonts w:ascii="Arial" w:eastAsia="Arial" w:hAnsi="Arial" w:cs="Arial"/>
          <w:b/>
        </w:rPr>
        <w:t xml:space="preserve">Recursos y materiales: </w:t>
      </w:r>
    </w:p>
    <w:p w:rsidR="004E7F27" w:rsidRDefault="0018502B">
      <w:pPr>
        <w:spacing w:line="360" w:lineRule="auto"/>
        <w:ind w:firstLine="708"/>
        <w:jc w:val="both"/>
        <w:rPr>
          <w:rFonts w:ascii="Arial" w:eastAsia="Arial" w:hAnsi="Arial" w:cs="Arial"/>
        </w:rPr>
      </w:pPr>
      <w:r>
        <w:rPr>
          <w:rFonts w:ascii="Arial" w:eastAsia="Arial" w:hAnsi="Arial" w:cs="Arial"/>
        </w:rPr>
        <w:t>Los recursos a utilizar serán artículos periodísticos, videos explicativos de fuentes pertinentes, libros, artículos de publicaciones científicas y fuentes gubernamentales oficiales. Especialmente se utilizará el libro de cabecera de historia a modo de manual de consulta permanente.</w:t>
      </w:r>
    </w:p>
    <w:p w:rsidR="004E7F27" w:rsidRDefault="004E7F27">
      <w:pPr>
        <w:spacing w:line="360" w:lineRule="auto"/>
        <w:ind w:firstLine="708"/>
        <w:jc w:val="both"/>
        <w:rPr>
          <w:rFonts w:ascii="Arial" w:eastAsia="Arial" w:hAnsi="Arial" w:cs="Arial"/>
        </w:rPr>
      </w:pPr>
    </w:p>
    <w:p w:rsidR="004E7F27" w:rsidRDefault="0018502B">
      <w:pPr>
        <w:spacing w:line="360" w:lineRule="auto"/>
        <w:jc w:val="both"/>
        <w:rPr>
          <w:rFonts w:ascii="Arial" w:eastAsia="Arial" w:hAnsi="Arial" w:cs="Arial"/>
          <w:b/>
        </w:rPr>
      </w:pPr>
      <w:r>
        <w:rPr>
          <w:rFonts w:ascii="Arial" w:eastAsia="Arial" w:hAnsi="Arial" w:cs="Arial"/>
          <w:b/>
        </w:rPr>
        <w:t>Criterios de Evaluación:</w:t>
      </w:r>
    </w:p>
    <w:p w:rsidR="004E7F27" w:rsidRDefault="0018502B">
      <w:pPr>
        <w:spacing w:line="360" w:lineRule="auto"/>
        <w:ind w:firstLine="708"/>
        <w:jc w:val="both"/>
        <w:rPr>
          <w:rFonts w:ascii="Arial" w:eastAsia="Arial" w:hAnsi="Arial" w:cs="Arial"/>
        </w:rPr>
      </w:pPr>
      <w:r>
        <w:rPr>
          <w:rFonts w:ascii="Arial" w:eastAsia="Arial" w:hAnsi="Arial" w:cs="Arial"/>
        </w:rPr>
        <w:t xml:space="preserve">Las evaluaciones individuales orales se proponen indagar en la elaboración de un discurso argumentativo coherente  y la reelaboración y recapitulación de lo expuesto en el intercambio con el docente. </w:t>
      </w:r>
    </w:p>
    <w:p w:rsidR="004E7F27" w:rsidRDefault="0018502B">
      <w:pPr>
        <w:spacing w:line="360" w:lineRule="auto"/>
        <w:ind w:firstLine="708"/>
        <w:jc w:val="both"/>
        <w:rPr>
          <w:rFonts w:ascii="Arial" w:eastAsia="Arial" w:hAnsi="Arial" w:cs="Arial"/>
        </w:rPr>
      </w:pPr>
      <w:r>
        <w:rPr>
          <w:rFonts w:ascii="Arial" w:eastAsia="Arial" w:hAnsi="Arial" w:cs="Arial"/>
        </w:rPr>
        <w:t xml:space="preserve">Adicionalmente se realizarán trabajos prácticos individuales que constaran de pequeños cuestionarios de comprensión lectora. </w:t>
      </w:r>
    </w:p>
    <w:p w:rsidR="004E7F27" w:rsidRDefault="0018502B">
      <w:pPr>
        <w:spacing w:line="360" w:lineRule="auto"/>
        <w:ind w:firstLine="708"/>
        <w:jc w:val="both"/>
        <w:rPr>
          <w:rFonts w:ascii="Arial" w:eastAsia="Arial" w:hAnsi="Arial" w:cs="Arial"/>
        </w:rPr>
      </w:pPr>
      <w:r>
        <w:rPr>
          <w:rFonts w:ascii="Arial" w:eastAsia="Arial" w:hAnsi="Arial" w:cs="Arial"/>
        </w:rPr>
        <w:t>Se realizarán exposiciones grupales sobre un temario contextual de los temas centrales del programa. En estas exposiciones se evaluará la preparación del grupo con respecto al tema, la calidad del material traído para exponer, el trabajo en equipo al momento de desenvolverse en la muestra y un trabajo escrito en donde asienten lo explicitado en su exhibición.</w:t>
      </w:r>
    </w:p>
    <w:p w:rsidR="004E7F27" w:rsidRDefault="004E7F27">
      <w:pPr>
        <w:spacing w:line="360" w:lineRule="auto"/>
        <w:jc w:val="both"/>
        <w:rPr>
          <w:rFonts w:ascii="Arial" w:eastAsia="Arial" w:hAnsi="Arial" w:cs="Arial"/>
        </w:rPr>
      </w:pPr>
    </w:p>
    <w:p w:rsidR="0049420E" w:rsidRDefault="0049420E">
      <w:pPr>
        <w:spacing w:line="360" w:lineRule="auto"/>
        <w:ind w:left="709"/>
        <w:jc w:val="both"/>
        <w:rPr>
          <w:rFonts w:ascii="Arial" w:eastAsia="Arial" w:hAnsi="Arial" w:cs="Arial"/>
          <w:b/>
        </w:rPr>
      </w:pPr>
    </w:p>
    <w:p w:rsidR="004E7F27" w:rsidRDefault="0018502B">
      <w:pPr>
        <w:spacing w:line="360" w:lineRule="auto"/>
        <w:ind w:left="709"/>
        <w:jc w:val="both"/>
        <w:rPr>
          <w:rFonts w:ascii="Arial" w:eastAsia="Arial" w:hAnsi="Arial" w:cs="Arial"/>
          <w:b/>
        </w:rPr>
      </w:pPr>
      <w:r>
        <w:rPr>
          <w:rFonts w:ascii="Arial" w:eastAsia="Arial" w:hAnsi="Arial" w:cs="Arial"/>
          <w:b/>
        </w:rPr>
        <w:lastRenderedPageBreak/>
        <w:t>Indicadores:</w:t>
      </w:r>
    </w:p>
    <w:p w:rsidR="004E7F27" w:rsidRDefault="0018502B">
      <w:pPr>
        <w:numPr>
          <w:ilvl w:val="0"/>
          <w:numId w:val="10"/>
        </w:numPr>
        <w:spacing w:line="360" w:lineRule="auto"/>
        <w:ind w:left="1418"/>
        <w:jc w:val="both"/>
        <w:rPr>
          <w:rFonts w:ascii="Arial" w:eastAsia="Arial" w:hAnsi="Arial" w:cs="Arial"/>
        </w:rPr>
      </w:pPr>
      <w:r>
        <w:rPr>
          <w:rFonts w:ascii="Arial" w:eastAsia="Arial" w:hAnsi="Arial" w:cs="Arial"/>
        </w:rPr>
        <w:t>Evaluaciones escritas</w:t>
      </w:r>
    </w:p>
    <w:p w:rsidR="004E7F27" w:rsidRDefault="0018502B">
      <w:pPr>
        <w:numPr>
          <w:ilvl w:val="0"/>
          <w:numId w:val="10"/>
        </w:numPr>
        <w:spacing w:line="360" w:lineRule="auto"/>
        <w:ind w:left="1418"/>
        <w:jc w:val="both"/>
        <w:rPr>
          <w:rFonts w:ascii="Arial" w:eastAsia="Arial" w:hAnsi="Arial" w:cs="Arial"/>
        </w:rPr>
      </w:pPr>
      <w:r>
        <w:rPr>
          <w:rFonts w:ascii="Arial" w:eastAsia="Arial" w:hAnsi="Arial" w:cs="Arial"/>
        </w:rPr>
        <w:t>Evaluaciones orales</w:t>
      </w:r>
    </w:p>
    <w:p w:rsidR="004E7F27" w:rsidRDefault="0018502B">
      <w:pPr>
        <w:numPr>
          <w:ilvl w:val="0"/>
          <w:numId w:val="10"/>
        </w:numPr>
        <w:spacing w:after="200" w:line="360" w:lineRule="auto"/>
        <w:ind w:left="1418"/>
        <w:jc w:val="both"/>
        <w:rPr>
          <w:rFonts w:ascii="Arial" w:eastAsia="Arial" w:hAnsi="Arial" w:cs="Arial"/>
        </w:rPr>
      </w:pPr>
      <w:r>
        <w:rPr>
          <w:rFonts w:ascii="Arial" w:eastAsia="Arial" w:hAnsi="Arial" w:cs="Arial"/>
        </w:rPr>
        <w:t>Trabajos Prácticos escritos</w:t>
      </w:r>
    </w:p>
    <w:p w:rsidR="004E7F27" w:rsidRDefault="004E7F27">
      <w:pPr>
        <w:spacing w:line="360" w:lineRule="auto"/>
        <w:ind w:firstLine="708"/>
        <w:jc w:val="both"/>
        <w:rPr>
          <w:rFonts w:ascii="Arial" w:eastAsia="Arial" w:hAnsi="Arial" w:cs="Arial"/>
        </w:rPr>
      </w:pPr>
    </w:p>
    <w:p w:rsidR="004E7F27" w:rsidRDefault="0018502B">
      <w:pPr>
        <w:spacing w:line="360" w:lineRule="auto"/>
        <w:jc w:val="both"/>
        <w:rPr>
          <w:rFonts w:ascii="Arial" w:eastAsia="Arial" w:hAnsi="Arial" w:cs="Arial"/>
          <w:b/>
        </w:rPr>
      </w:pPr>
      <w:r>
        <w:rPr>
          <w:rFonts w:ascii="Arial" w:eastAsia="Arial" w:hAnsi="Arial" w:cs="Arial"/>
          <w:b/>
        </w:rPr>
        <w:t>Acuerdos áulicos y de área:</w:t>
      </w:r>
    </w:p>
    <w:p w:rsidR="0049420E" w:rsidRDefault="0049420E" w:rsidP="0049420E">
      <w:pPr>
        <w:numPr>
          <w:ilvl w:val="0"/>
          <w:numId w:val="18"/>
        </w:numPr>
        <w:spacing w:line="360" w:lineRule="auto"/>
        <w:jc w:val="both"/>
        <w:rPr>
          <w:rFonts w:ascii="Arial" w:eastAsia="Arial" w:hAnsi="Arial" w:cs="Arial"/>
        </w:rPr>
      </w:pPr>
      <w:r>
        <w:rPr>
          <w:rFonts w:ascii="Arial" w:eastAsia="Arial" w:hAnsi="Arial" w:cs="Arial"/>
        </w:rPr>
        <w:t>El Departamento de Humanidades y Ciencias Sociales, se suma a la decisión de suspensión de las evaluaciones cuatrimestrales con sus porcentajes, quedando evaluación integradoras, trabajos prácticos, evaluaciones orales y diversos dispositivos de trabajos (en algunos casos articulados con otras áreas)  para la generación de notas.</w:t>
      </w:r>
    </w:p>
    <w:p w:rsidR="0049420E" w:rsidRDefault="0049420E" w:rsidP="0049420E">
      <w:pPr>
        <w:pStyle w:val="Prrafodelista"/>
        <w:numPr>
          <w:ilvl w:val="0"/>
          <w:numId w:val="18"/>
        </w:numPr>
        <w:spacing w:line="360" w:lineRule="auto"/>
        <w:jc w:val="both"/>
        <w:rPr>
          <w:rFonts w:ascii="Arial" w:hAnsi="Arial" w:cs="Arial"/>
        </w:rPr>
      </w:pPr>
      <w:r w:rsidRPr="00AA493E">
        <w:rPr>
          <w:rFonts w:ascii="Arial" w:hAnsi="Arial" w:cs="Arial"/>
        </w:rPr>
        <w:t>El canal oficial de comunicación con los estudiantes es a través del “Campus</w:t>
      </w:r>
      <w:r>
        <w:rPr>
          <w:rFonts w:ascii="Arial" w:hAnsi="Arial" w:cs="Arial"/>
        </w:rPr>
        <w:t>.</w:t>
      </w:r>
    </w:p>
    <w:p w:rsidR="0049420E" w:rsidRPr="00AA493E" w:rsidRDefault="0049420E" w:rsidP="0049420E">
      <w:pPr>
        <w:pStyle w:val="Prrafodelista"/>
        <w:numPr>
          <w:ilvl w:val="0"/>
          <w:numId w:val="18"/>
        </w:numPr>
        <w:spacing w:line="360" w:lineRule="auto"/>
        <w:jc w:val="both"/>
        <w:rPr>
          <w:rFonts w:ascii="Arial" w:hAnsi="Arial" w:cs="Arial"/>
        </w:rPr>
      </w:pPr>
      <w:r w:rsidRPr="00AA493E">
        <w:rPr>
          <w:rFonts w:ascii="Arial" w:hAnsi="Arial" w:cs="Arial"/>
        </w:rPr>
        <w:t xml:space="preserve">El </w:t>
      </w:r>
      <w:proofErr w:type="spellStart"/>
      <w:r w:rsidRPr="00AA493E">
        <w:rPr>
          <w:rFonts w:ascii="Arial" w:hAnsi="Arial" w:cs="Arial"/>
        </w:rPr>
        <w:t>Educloud</w:t>
      </w:r>
      <w:proofErr w:type="spellEnd"/>
      <w:r w:rsidRPr="00AA493E">
        <w:rPr>
          <w:rFonts w:ascii="Arial" w:hAnsi="Arial" w:cs="Arial"/>
        </w:rPr>
        <w:t xml:space="preserve">, solo para mensajería institucional o de urgencia. </w:t>
      </w:r>
    </w:p>
    <w:p w:rsidR="0049420E" w:rsidRPr="00AA493E" w:rsidRDefault="0049420E" w:rsidP="0049420E">
      <w:pPr>
        <w:pStyle w:val="Prrafodelista"/>
        <w:numPr>
          <w:ilvl w:val="0"/>
          <w:numId w:val="18"/>
        </w:numPr>
        <w:spacing w:line="360" w:lineRule="auto"/>
        <w:jc w:val="both"/>
        <w:rPr>
          <w:rFonts w:ascii="Arial" w:hAnsi="Arial" w:cs="Arial"/>
        </w:rPr>
      </w:pPr>
      <w:r w:rsidRPr="00AA493E">
        <w:rPr>
          <w:rFonts w:ascii="Arial" w:hAnsi="Arial" w:cs="Arial"/>
        </w:rPr>
        <w:t>informar con claridad la fecha de entrega de los trabajos, especificando las burbujas (A o B)</w:t>
      </w:r>
      <w:r>
        <w:rPr>
          <w:rFonts w:ascii="Arial" w:hAnsi="Arial" w:cs="Arial"/>
        </w:rPr>
        <w:t>.</w:t>
      </w:r>
    </w:p>
    <w:p w:rsidR="0049420E" w:rsidRPr="00AA493E" w:rsidRDefault="0049420E" w:rsidP="0049420E">
      <w:pPr>
        <w:pStyle w:val="Prrafodelista"/>
        <w:numPr>
          <w:ilvl w:val="0"/>
          <w:numId w:val="18"/>
        </w:numPr>
        <w:spacing w:line="360" w:lineRule="auto"/>
        <w:jc w:val="both"/>
        <w:rPr>
          <w:rFonts w:ascii="Arial" w:hAnsi="Arial" w:cs="Arial"/>
        </w:rPr>
      </w:pPr>
      <w:r w:rsidRPr="00AA493E">
        <w:rPr>
          <w:rFonts w:ascii="Arial" w:hAnsi="Arial" w:cs="Arial"/>
        </w:rPr>
        <w:t>Se acuerda “solo cargar tres notas”</w:t>
      </w:r>
      <w:r>
        <w:rPr>
          <w:rFonts w:ascii="Arial" w:hAnsi="Arial" w:cs="Arial"/>
        </w:rPr>
        <w:t xml:space="preserve"> (mínimas, el/la docente que obtengan más notas, puede cargarlas sin problemas en los informes de notas de los estudiantes) el mínimo surge con la dificultad de avanzar en contenidos y los aislamientos sucesivos, apuntando </w:t>
      </w:r>
      <w:r w:rsidRPr="00AA493E">
        <w:rPr>
          <w:rFonts w:ascii="Arial" w:hAnsi="Arial" w:cs="Arial"/>
        </w:rPr>
        <w:t>a afian</w:t>
      </w:r>
      <w:r>
        <w:rPr>
          <w:rFonts w:ascii="Arial" w:hAnsi="Arial" w:cs="Arial"/>
        </w:rPr>
        <w:t>zar los contenidos priorizados.</w:t>
      </w:r>
    </w:p>
    <w:p w:rsidR="004E7F27" w:rsidRDefault="0018502B">
      <w:pPr>
        <w:spacing w:line="360" w:lineRule="auto"/>
        <w:jc w:val="both"/>
        <w:rPr>
          <w:rFonts w:ascii="Arial" w:eastAsia="Arial" w:hAnsi="Arial" w:cs="Arial"/>
          <w:b/>
          <w:u w:val="single"/>
        </w:rPr>
      </w:pPr>
      <w:r>
        <w:rPr>
          <w:rFonts w:ascii="Arial" w:eastAsia="Arial" w:hAnsi="Arial" w:cs="Arial"/>
          <w:b/>
          <w:u w:val="single"/>
        </w:rPr>
        <w:t>Bibliografía del docente:</w:t>
      </w:r>
    </w:p>
    <w:p w:rsidR="004E7F27" w:rsidRDefault="0018502B">
      <w:pPr>
        <w:numPr>
          <w:ilvl w:val="0"/>
          <w:numId w:val="7"/>
        </w:numPr>
        <w:spacing w:after="200" w:line="360" w:lineRule="auto"/>
        <w:jc w:val="both"/>
        <w:rPr>
          <w:rFonts w:ascii="Arial" w:eastAsia="Arial" w:hAnsi="Arial" w:cs="Arial"/>
        </w:rPr>
      </w:pPr>
      <w:r>
        <w:rPr>
          <w:rFonts w:ascii="Arial" w:eastAsia="Arial" w:hAnsi="Arial" w:cs="Arial"/>
        </w:rPr>
        <w:t xml:space="preserve">Vázquez de Fernández, Silvia (2016 3era Ed.) </w:t>
      </w:r>
      <w:r>
        <w:rPr>
          <w:rFonts w:ascii="Arial" w:eastAsia="Arial" w:hAnsi="Arial" w:cs="Arial"/>
          <w:b/>
        </w:rPr>
        <w:t>HISTORIA: Pre-Historia, Antigüedad y Edad Media</w:t>
      </w:r>
      <w:r>
        <w:rPr>
          <w:rFonts w:ascii="Arial" w:eastAsia="Arial" w:hAnsi="Arial" w:cs="Arial"/>
        </w:rPr>
        <w:t>, Buenos Aires, KAPELUZ.</w:t>
      </w:r>
    </w:p>
    <w:p w:rsidR="004E7F27" w:rsidRDefault="004E7F27">
      <w:pPr>
        <w:spacing w:line="360" w:lineRule="auto"/>
        <w:jc w:val="both"/>
        <w:rPr>
          <w:rFonts w:ascii="Arial" w:eastAsia="Arial" w:hAnsi="Arial" w:cs="Arial"/>
        </w:rPr>
      </w:pPr>
    </w:p>
    <w:p w:rsidR="004E7F27" w:rsidRDefault="0018502B">
      <w:pPr>
        <w:spacing w:line="360" w:lineRule="auto"/>
        <w:jc w:val="both"/>
        <w:rPr>
          <w:rFonts w:ascii="Arial" w:eastAsia="Arial" w:hAnsi="Arial" w:cs="Arial"/>
          <w:b/>
          <w:u w:val="single"/>
        </w:rPr>
      </w:pPr>
      <w:r>
        <w:rPr>
          <w:rFonts w:ascii="Arial" w:eastAsia="Arial" w:hAnsi="Arial" w:cs="Arial"/>
          <w:b/>
          <w:u w:val="single"/>
        </w:rPr>
        <w:t>Bibliografía para el estudiante:</w:t>
      </w:r>
    </w:p>
    <w:p w:rsidR="004E7F27" w:rsidRDefault="0018502B">
      <w:pPr>
        <w:numPr>
          <w:ilvl w:val="0"/>
          <w:numId w:val="7"/>
        </w:numPr>
        <w:spacing w:after="200" w:line="360" w:lineRule="auto"/>
        <w:jc w:val="both"/>
        <w:rPr>
          <w:rFonts w:ascii="Arial" w:eastAsia="Arial" w:hAnsi="Arial" w:cs="Arial"/>
        </w:rPr>
      </w:pPr>
      <w:r>
        <w:rPr>
          <w:rFonts w:ascii="Arial" w:eastAsia="Arial" w:hAnsi="Arial" w:cs="Arial"/>
        </w:rPr>
        <w:t xml:space="preserve">Vázquez de Fernández, Silvia (2016 3era Ed.) </w:t>
      </w:r>
      <w:r>
        <w:rPr>
          <w:rFonts w:ascii="Arial" w:eastAsia="Arial" w:hAnsi="Arial" w:cs="Arial"/>
          <w:b/>
        </w:rPr>
        <w:t>HISTORIA: Pre-Historia, Antigüedad y Edad Media</w:t>
      </w:r>
      <w:r>
        <w:rPr>
          <w:rFonts w:ascii="Arial" w:eastAsia="Arial" w:hAnsi="Arial" w:cs="Arial"/>
        </w:rPr>
        <w:t>, Buenos Aires, KAPELUZ.</w:t>
      </w:r>
    </w:p>
    <w:p w:rsidR="004E7F27" w:rsidRDefault="004E7F27">
      <w:pPr>
        <w:spacing w:line="360" w:lineRule="auto"/>
        <w:jc w:val="both"/>
        <w:rPr>
          <w:rFonts w:ascii="Arial" w:eastAsia="Arial" w:hAnsi="Arial" w:cs="Arial"/>
          <w:b/>
          <w:u w:val="single"/>
        </w:rPr>
      </w:pPr>
    </w:p>
    <w:p w:rsidR="004E7F27" w:rsidRDefault="004E7F27">
      <w:pPr>
        <w:rPr>
          <w:rFonts w:ascii="Arial" w:eastAsia="Arial" w:hAnsi="Arial" w:cs="Arial"/>
          <w:b/>
        </w:rPr>
      </w:pPr>
    </w:p>
    <w:p w:rsidR="004E7F27" w:rsidRDefault="004E7F27">
      <w:pPr>
        <w:rPr>
          <w:rFonts w:ascii="Arial" w:eastAsia="Arial" w:hAnsi="Arial" w:cs="Arial"/>
          <w:b/>
          <w:u w:val="single"/>
        </w:rPr>
      </w:pPr>
    </w:p>
    <w:sectPr w:rsidR="004E7F27">
      <w:headerReference w:type="default" r:id="rId9"/>
      <w:footerReference w:type="even" r:id="rId10"/>
      <w:footerReference w:type="default" r:id="rId11"/>
      <w:pgSz w:w="11900" w:h="16840"/>
      <w:pgMar w:top="2376" w:right="1043" w:bottom="567" w:left="1418" w:header="284"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AE3" w:rsidRDefault="00802AE3">
      <w:r>
        <w:separator/>
      </w:r>
    </w:p>
  </w:endnote>
  <w:endnote w:type="continuationSeparator" w:id="0">
    <w:p w:rsidR="00802AE3" w:rsidRDefault="0080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w:altName w:val="Corbel"/>
    <w:charset w:val="4D"/>
    <w:family w:val="swiss"/>
    <w:pitch w:val="variable"/>
    <w:sig w:usb0="00000001" w:usb1="5000204A" w:usb2="00000000" w:usb3="00000000" w:csb0="0000009B" w:csb1="00000000"/>
  </w:font>
  <w:font w:name="Swis721 BlkEx BT">
    <w:altName w:val="Impact"/>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27" w:rsidRDefault="0018502B">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rsidR="004E7F27" w:rsidRDefault="004E7F2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27" w:rsidRDefault="0018502B">
    <w:pPr>
      <w:pBdr>
        <w:top w:val="nil"/>
        <w:left w:val="nil"/>
        <w:bottom w:val="nil"/>
        <w:right w:val="nil"/>
        <w:between w:val="nil"/>
      </w:pBdr>
      <w:tabs>
        <w:tab w:val="center" w:pos="4419"/>
        <w:tab w:val="right" w:pos="8838"/>
      </w:tabs>
      <w:jc w:val="center"/>
      <w:rPr>
        <w:rFonts w:ascii="Avenir" w:eastAsia="Avenir" w:hAnsi="Avenir" w:cs="Avenir"/>
        <w:color w:val="000080"/>
        <w:sz w:val="18"/>
        <w:szCs w:val="18"/>
      </w:rPr>
    </w:pPr>
    <w:r>
      <w:rPr>
        <w:noProof/>
        <w:lang w:eastAsia="es-ES"/>
      </w:rPr>
      <mc:AlternateContent>
        <mc:Choice Requires="wps">
          <w:drawing>
            <wp:anchor distT="0" distB="0" distL="114300" distR="114300" simplePos="0" relativeHeight="251663360" behindDoc="0" locked="0" layoutInCell="1" hidden="0" allowOverlap="1">
              <wp:simplePos x="0" y="0"/>
              <wp:positionH relativeFrom="column">
                <wp:posOffset>838200</wp:posOffset>
              </wp:positionH>
              <wp:positionV relativeFrom="paragraph">
                <wp:posOffset>0</wp:posOffset>
              </wp:positionV>
              <wp:extent cx="3761105" cy="519430"/>
              <wp:effectExtent l="0" t="0" r="0" b="0"/>
              <wp:wrapSquare wrapText="bothSides" distT="0" distB="0" distL="114300" distR="114300"/>
              <wp:docPr id="13" name="13 Rectángulo"/>
              <wp:cNvGraphicFramePr/>
              <a:graphic xmlns:a="http://schemas.openxmlformats.org/drawingml/2006/main">
                <a:graphicData uri="http://schemas.microsoft.com/office/word/2010/wordprocessingShape">
                  <wps:wsp>
                    <wps:cNvSpPr/>
                    <wps:spPr>
                      <a:xfrm>
                        <a:off x="3470210" y="3525048"/>
                        <a:ext cx="3751580" cy="509905"/>
                      </a:xfrm>
                      <a:prstGeom prst="rect">
                        <a:avLst/>
                      </a:prstGeom>
                      <a:noFill/>
                      <a:ln>
                        <a:noFill/>
                      </a:ln>
                    </wps:spPr>
                    <wps:txbx>
                      <w:txbxContent>
                        <w:p w:rsidR="004E7F27" w:rsidRDefault="0018502B">
                          <w:pPr>
                            <w:jc w:val="center"/>
                            <w:textDirection w:val="btLr"/>
                          </w:pPr>
                          <w:r>
                            <w:rPr>
                              <w:rFonts w:ascii="Avenir" w:eastAsia="Avenir" w:hAnsi="Avenir" w:cs="Avenir"/>
                              <w:color w:val="000080"/>
                              <w:sz w:val="18"/>
                            </w:rPr>
                            <w:t xml:space="preserve">Colegio Público de Gestión Privada autorizado por Res. 346/94 M.E. y C. </w:t>
                          </w:r>
                          <w:proofErr w:type="spellStart"/>
                          <w:r>
                            <w:rPr>
                              <w:rFonts w:ascii="Avenir" w:eastAsia="Avenir" w:hAnsi="Avenir" w:cs="Avenir"/>
                              <w:color w:val="000080"/>
                              <w:sz w:val="18"/>
                            </w:rPr>
                            <w:t>TdF</w:t>
                          </w:r>
                          <w:proofErr w:type="spellEnd"/>
                        </w:p>
                        <w:p w:rsidR="004E7F27" w:rsidRDefault="0018502B">
                          <w:pPr>
                            <w:jc w:val="center"/>
                            <w:textDirection w:val="btLr"/>
                          </w:pPr>
                          <w:r>
                            <w:rPr>
                              <w:rFonts w:ascii="Avenir" w:eastAsia="Avenir" w:hAnsi="Avenir" w:cs="Avenir"/>
                              <w:color w:val="000080"/>
                              <w:sz w:val="18"/>
                            </w:rPr>
                            <w:t>Nº C.U.E. 9400063</w:t>
                          </w:r>
                        </w:p>
                        <w:p w:rsidR="004E7F27" w:rsidRDefault="0018502B">
                          <w:pPr>
                            <w:jc w:val="center"/>
                            <w:textDirection w:val="btLr"/>
                          </w:pPr>
                          <w:r>
                            <w:rPr>
                              <w:rFonts w:ascii="Avenir" w:eastAsia="Avenir" w:hAnsi="Avenir" w:cs="Avenir"/>
                              <w:color w:val="000080"/>
                              <w:sz w:val="18"/>
                            </w:rPr>
                            <w:t>1993 – 28 ANIVERSARIO - 2021</w:t>
                          </w:r>
                        </w:p>
                      </w:txbxContent>
                    </wps:txbx>
                    <wps:bodyPr spcFirstLastPara="1" wrap="square" lIns="91425" tIns="45700" rIns="91425" bIns="45700" anchor="t" anchorCtr="0">
                      <a:noAutofit/>
                    </wps:bodyPr>
                  </wps:wsp>
                </a:graphicData>
              </a:graphic>
            </wp:anchor>
          </w:drawing>
        </mc:Choice>
        <mc:Fallback>
          <w:pict>
            <v:rect id="13 Rectángulo" o:spid="_x0000_s1028" style="position:absolute;left:0;text-align:left;margin-left:66pt;margin-top:0;width:296.15pt;height:40.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" filled="f" stroked="f">
              <v:textbox inset="2.53958mm,1.2694mm,2.53958mm,1.2694mm">
                <w:txbxContent>
                  <w:p w:rsidR="004E7F27" w:rsidRDefault="0018502B">
                    <w:pPr>
                      <w:jc w:val="center"/>
                      <w:textDirection w:val="btLr"/>
                    </w:pPr>
                    <w:r>
                      <w:rPr>
                        <w:rFonts w:ascii="Avenir" w:eastAsia="Avenir" w:hAnsi="Avenir" w:cs="Avenir"/>
                        <w:color w:val="000080"/>
                        <w:sz w:val="18"/>
                      </w:rPr>
                      <w:t xml:space="preserve">Colegio Público de Gestión Privada autorizado por Res. 346/94 M.E. y C. </w:t>
                    </w:r>
                    <w:proofErr w:type="spellStart"/>
                    <w:r>
                      <w:rPr>
                        <w:rFonts w:ascii="Avenir" w:eastAsia="Avenir" w:hAnsi="Avenir" w:cs="Avenir"/>
                        <w:color w:val="000080"/>
                        <w:sz w:val="18"/>
                      </w:rPr>
                      <w:t>TdF</w:t>
                    </w:r>
                    <w:proofErr w:type="spellEnd"/>
                  </w:p>
                  <w:p w:rsidR="004E7F27" w:rsidRDefault="0018502B">
                    <w:pPr>
                      <w:jc w:val="center"/>
                      <w:textDirection w:val="btLr"/>
                    </w:pPr>
                    <w:r>
                      <w:rPr>
                        <w:rFonts w:ascii="Avenir" w:eastAsia="Avenir" w:hAnsi="Avenir" w:cs="Avenir"/>
                        <w:color w:val="000080"/>
                        <w:sz w:val="18"/>
                      </w:rPr>
                      <w:t>Nº C.U.E. 9400063</w:t>
                    </w:r>
                  </w:p>
                  <w:p w:rsidR="004E7F27" w:rsidRDefault="0018502B">
                    <w:pPr>
                      <w:jc w:val="center"/>
                      <w:textDirection w:val="btLr"/>
                    </w:pPr>
                    <w:r>
                      <w:rPr>
                        <w:rFonts w:ascii="Avenir" w:eastAsia="Avenir" w:hAnsi="Avenir" w:cs="Avenir"/>
                        <w:color w:val="000080"/>
                        <w:sz w:val="18"/>
                      </w:rPr>
                      <w:t>1993 – 28 ANIVERSARIO - 2021</w:t>
                    </w:r>
                  </w:p>
                </w:txbxContent>
              </v:textbox>
              <w10:wrap type="square"/>
            </v:rect>
          </w:pict>
        </mc:Fallback>
      </mc:AlternateContent>
    </w:r>
    <w:r>
      <w:rPr>
        <w:noProof/>
        <w:lang w:eastAsia="es-ES"/>
      </w:rPr>
      <mc:AlternateContent>
        <mc:Choice Requires="wpg">
          <w:drawing>
            <wp:anchor distT="4294967295" distB="4294967295" distL="114300" distR="114300" simplePos="0" relativeHeight="251664384" behindDoc="0" locked="0" layoutInCell="1" hidden="0" allowOverlap="1">
              <wp:simplePos x="0" y="0"/>
              <wp:positionH relativeFrom="column">
                <wp:posOffset>-1193799</wp:posOffset>
              </wp:positionH>
              <wp:positionV relativeFrom="paragraph">
                <wp:posOffset>17796</wp:posOffset>
              </wp:positionV>
              <wp:extent cx="1370330" cy="25400"/>
              <wp:effectExtent l="0" t="0" r="0" b="0"/>
              <wp:wrapNone/>
              <wp:docPr id="12" name="12 Conector recto de flecha"/>
              <wp:cNvGraphicFramePr/>
              <a:graphic xmlns:a="http://schemas.openxmlformats.org/drawingml/2006/main">
                <a:graphicData uri="http://schemas.microsoft.com/office/word/2010/wordprocessingShape">
                  <wps:wsp>
                    <wps:cNvCnPr/>
                    <wps:spPr>
                      <a:xfrm>
                        <a:off x="4660835" y="3780000"/>
                        <a:ext cx="1370330" cy="0"/>
                      </a:xfrm>
                      <a:prstGeom prst="straightConnector1">
                        <a:avLst/>
                      </a:prstGeom>
                      <a:noFill/>
                      <a:ln w="25400" cap="flat" cmpd="sng">
                        <a:solidFill>
                          <a:schemeClr val="accent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-1193799</wp:posOffset>
              </wp:positionH>
              <wp:positionV relativeFrom="paragraph">
                <wp:posOffset>17796</wp:posOffset>
              </wp:positionV>
              <wp:extent cx="1370330" cy="25400"/>
              <wp:effectExtent b="0" l="0" r="0" t="0"/>
              <wp:wrapNone/>
              <wp:docPr id="1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370330" cy="25400"/>
                      </a:xfrm>
                      <a:prstGeom prst="rect"/>
                      <a:ln/>
                    </pic:spPr>
                  </pic:pic>
                </a:graphicData>
              </a:graphic>
            </wp:anchor>
          </w:drawing>
        </mc:Fallback>
      </mc:AlternateContent>
    </w:r>
    <w:r>
      <w:rPr>
        <w:noProof/>
        <w:lang w:eastAsia="es-ES"/>
      </w:rPr>
      <mc:AlternateContent>
        <mc:Choice Requires="wpg">
          <w:drawing>
            <wp:anchor distT="4294967295" distB="4294967295" distL="114300" distR="114300" simplePos="0" relativeHeight="251665408" behindDoc="0" locked="0" layoutInCell="1" hidden="0" allowOverlap="1">
              <wp:simplePos x="0" y="0"/>
              <wp:positionH relativeFrom="column">
                <wp:posOffset>5245100</wp:posOffset>
              </wp:positionH>
              <wp:positionV relativeFrom="paragraph">
                <wp:posOffset>17796</wp:posOffset>
              </wp:positionV>
              <wp:extent cx="1370330" cy="25400"/>
              <wp:effectExtent l="0" t="0" r="0" b="0"/>
              <wp:wrapNone/>
              <wp:docPr id="14" name="14 Conector recto de flecha"/>
              <wp:cNvGraphicFramePr/>
              <a:graphic xmlns:a="http://schemas.openxmlformats.org/drawingml/2006/main">
                <a:graphicData uri="http://schemas.microsoft.com/office/word/2010/wordprocessingShape">
                  <wps:wsp>
                    <wps:cNvCnPr/>
                    <wps:spPr>
                      <a:xfrm>
                        <a:off x="4660835" y="3780000"/>
                        <a:ext cx="1370330" cy="0"/>
                      </a:xfrm>
                      <a:prstGeom prst="straightConnector1">
                        <a:avLst/>
                      </a:prstGeom>
                      <a:noFill/>
                      <a:ln w="25400" cap="flat" cmpd="sng">
                        <a:solidFill>
                          <a:schemeClr val="accent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5245100</wp:posOffset>
              </wp:positionH>
              <wp:positionV relativeFrom="paragraph">
                <wp:posOffset>17796</wp:posOffset>
              </wp:positionV>
              <wp:extent cx="1370330" cy="25400"/>
              <wp:effectExtent b="0" l="0" r="0" t="0"/>
              <wp:wrapNone/>
              <wp:docPr id="1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1370330" cy="254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AE3" w:rsidRDefault="00802AE3">
      <w:r>
        <w:separator/>
      </w:r>
    </w:p>
  </w:footnote>
  <w:footnote w:type="continuationSeparator" w:id="0">
    <w:p w:rsidR="00802AE3" w:rsidRDefault="00802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27" w:rsidRDefault="0018502B">
    <w:pPr>
      <w:pBdr>
        <w:top w:val="nil"/>
        <w:left w:val="nil"/>
        <w:bottom w:val="nil"/>
        <w:right w:val="nil"/>
        <w:between w:val="nil"/>
      </w:pBdr>
      <w:tabs>
        <w:tab w:val="center" w:pos="4419"/>
        <w:tab w:val="right" w:pos="8838"/>
        <w:tab w:val="center" w:pos="1843"/>
      </w:tabs>
      <w:rPr>
        <w:color w:val="000000"/>
      </w:rPr>
    </w:pPr>
    <w:r>
      <w:rPr>
        <w:noProof/>
        <w:color w:val="000080"/>
        <w:sz w:val="16"/>
        <w:szCs w:val="16"/>
        <w:lang w:eastAsia="es-ES"/>
      </w:rPr>
      <w:drawing>
        <wp:anchor distT="0" distB="0" distL="114300" distR="114300" simplePos="0" relativeHeight="251658240" behindDoc="0" locked="0" layoutInCell="1" hidden="0" allowOverlap="1">
          <wp:simplePos x="0" y="0"/>
          <wp:positionH relativeFrom="margin">
            <wp:posOffset>-509904</wp:posOffset>
          </wp:positionH>
          <wp:positionV relativeFrom="margin">
            <wp:posOffset>-1384934</wp:posOffset>
          </wp:positionV>
          <wp:extent cx="1038225" cy="1019175"/>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8225" cy="1019175"/>
                  </a:xfrm>
                  <a:prstGeom prst="rect">
                    <a:avLst/>
                  </a:prstGeom>
                  <a:ln/>
                </pic:spPr>
              </pic:pic>
            </a:graphicData>
          </a:graphic>
        </wp:anchor>
      </w:drawing>
    </w:r>
    <w:r>
      <w:rPr>
        <w:noProof/>
        <w:lang w:eastAsia="es-ES"/>
      </w:rPr>
      <mc:AlternateContent>
        <mc:Choice Requires="wps">
          <w:drawing>
            <wp:anchor distT="0" distB="0" distL="114300" distR="114300" simplePos="0" relativeHeight="251659264" behindDoc="0" locked="0" layoutInCell="1" hidden="0" allowOverlap="1">
              <wp:simplePos x="0" y="0"/>
              <wp:positionH relativeFrom="column">
                <wp:posOffset>3505200</wp:posOffset>
              </wp:positionH>
              <wp:positionV relativeFrom="paragraph">
                <wp:posOffset>114300</wp:posOffset>
              </wp:positionV>
              <wp:extent cx="2719070" cy="890270"/>
              <wp:effectExtent l="0" t="0" r="0" b="0"/>
              <wp:wrapNone/>
              <wp:docPr id="11" name="11 Rectángulo"/>
              <wp:cNvGraphicFramePr/>
              <a:graphic xmlns:a="http://schemas.openxmlformats.org/drawingml/2006/main">
                <a:graphicData uri="http://schemas.microsoft.com/office/word/2010/wordprocessingShape">
                  <wps:wsp>
                    <wps:cNvSpPr/>
                    <wps:spPr>
                      <a:xfrm>
                        <a:off x="3991228" y="3339628"/>
                        <a:ext cx="2709545" cy="880745"/>
                      </a:xfrm>
                      <a:prstGeom prst="rect">
                        <a:avLst/>
                      </a:prstGeom>
                      <a:solidFill>
                        <a:schemeClr val="lt1"/>
                      </a:solidFill>
                      <a:ln>
                        <a:noFill/>
                      </a:ln>
                    </wps:spPr>
                    <wps:txbx>
                      <w:txbxContent>
                        <w:p w:rsidR="004E7F27" w:rsidRDefault="0018502B">
                          <w:pPr>
                            <w:jc w:val="right"/>
                            <w:textDirection w:val="btLr"/>
                          </w:pPr>
                          <w:r>
                            <w:rPr>
                              <w:rFonts w:ascii="Avenir" w:eastAsia="Avenir" w:hAnsi="Avenir" w:cs="Avenir"/>
                              <w:color w:val="000080"/>
                              <w:sz w:val="18"/>
                            </w:rPr>
                            <w:t xml:space="preserve">Calle del Monte 1850 – Bº Casas del Sur </w:t>
                          </w:r>
                        </w:p>
                        <w:p w:rsidR="004E7F27" w:rsidRDefault="0018502B">
                          <w:pPr>
                            <w:jc w:val="right"/>
                            <w:textDirection w:val="btLr"/>
                          </w:pPr>
                          <w:r>
                            <w:rPr>
                              <w:rFonts w:ascii="Avenir" w:eastAsia="Avenir" w:hAnsi="Avenir" w:cs="Avenir"/>
                              <w:color w:val="000080"/>
                              <w:sz w:val="18"/>
                            </w:rPr>
                            <w:t>CP. 9410 Ushuaia, Tierra del Fuego</w:t>
                          </w:r>
                        </w:p>
                        <w:p w:rsidR="004E7F27" w:rsidRDefault="0018502B">
                          <w:pPr>
                            <w:jc w:val="right"/>
                            <w:textDirection w:val="btLr"/>
                          </w:pPr>
                          <w:r>
                            <w:rPr>
                              <w:rFonts w:ascii="Avenir" w:eastAsia="Avenir" w:hAnsi="Avenir" w:cs="Avenir"/>
                              <w:color w:val="000080"/>
                              <w:sz w:val="18"/>
                            </w:rPr>
                            <w:t xml:space="preserve">Tel/fax: 02901- 445-108 / 445-285 </w:t>
                          </w:r>
                        </w:p>
                        <w:p w:rsidR="004E7F27" w:rsidRDefault="0018502B">
                          <w:pPr>
                            <w:jc w:val="right"/>
                            <w:textDirection w:val="btLr"/>
                          </w:pPr>
                          <w:r>
                            <w:rPr>
                              <w:rFonts w:ascii="Avenir" w:eastAsia="Avenir" w:hAnsi="Avenir" w:cs="Avenir"/>
                              <w:color w:val="000080"/>
                              <w:sz w:val="18"/>
                            </w:rPr>
                            <w:t>Rectoría e-mail: rectoriacnu@gmail.com</w:t>
                          </w:r>
                        </w:p>
                        <w:p w:rsidR="004E7F27" w:rsidRDefault="0018502B">
                          <w:pPr>
                            <w:jc w:val="right"/>
                            <w:textDirection w:val="btLr"/>
                          </w:pPr>
                          <w:r>
                            <w:rPr>
                              <w:rFonts w:ascii="Avenir" w:eastAsia="Avenir" w:hAnsi="Avenir" w:cs="Avenir"/>
                              <w:color w:val="000080"/>
                              <w:sz w:val="18"/>
                            </w:rPr>
                            <w:t>Secretaría e-mail: secretaria@gmail.com</w:t>
                          </w:r>
                        </w:p>
                        <w:p w:rsidR="004E7F27" w:rsidRDefault="004E7F27">
                          <w:pPr>
                            <w:jc w:val="right"/>
                            <w:textDirection w:val="btLr"/>
                          </w:pPr>
                        </w:p>
                        <w:p w:rsidR="004E7F27" w:rsidRDefault="004E7F27">
                          <w:pPr>
                            <w:jc w:val="right"/>
                            <w:textDirection w:val="btLr"/>
                          </w:pPr>
                        </w:p>
                      </w:txbxContent>
                    </wps:txbx>
                    <wps:bodyPr spcFirstLastPara="1" wrap="square" lIns="91425" tIns="45700" rIns="91425" bIns="45700" anchor="t" anchorCtr="0">
                      <a:noAutofit/>
                    </wps:bodyPr>
                  </wps:wsp>
                </a:graphicData>
              </a:graphic>
            </wp:anchor>
          </w:drawing>
        </mc:Choice>
        <mc:Fallback>
          <w:pict>
            <v:rect id="11 Rectángulo" o:spid="_x0000_s1026" style="position:absolute;margin-left:276pt;margin-top:9pt;width:214.1pt;height:70.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" fillcolor="white [3201]" stroked="f">
              <v:textbox inset="2.53958mm,1.2694mm,2.53958mm,1.2694mm">
                <w:txbxContent>
                  <w:p w:rsidR="004E7F27" w:rsidRDefault="0018502B">
                    <w:pPr>
                      <w:jc w:val="right"/>
                      <w:textDirection w:val="btLr"/>
                    </w:pPr>
                    <w:r>
                      <w:rPr>
                        <w:rFonts w:ascii="Avenir" w:eastAsia="Avenir" w:hAnsi="Avenir" w:cs="Avenir"/>
                        <w:color w:val="000080"/>
                        <w:sz w:val="18"/>
                      </w:rPr>
                      <w:t xml:space="preserve">Calle del Monte 1850 – Bº Casas del Sur </w:t>
                    </w:r>
                  </w:p>
                  <w:p w:rsidR="004E7F27" w:rsidRDefault="0018502B">
                    <w:pPr>
                      <w:jc w:val="right"/>
                      <w:textDirection w:val="btLr"/>
                    </w:pPr>
                    <w:r>
                      <w:rPr>
                        <w:rFonts w:ascii="Avenir" w:eastAsia="Avenir" w:hAnsi="Avenir" w:cs="Avenir"/>
                        <w:color w:val="000080"/>
                        <w:sz w:val="18"/>
                      </w:rPr>
                      <w:t>CP. 9410 Ushuaia, Tierra del Fuego</w:t>
                    </w:r>
                  </w:p>
                  <w:p w:rsidR="004E7F27" w:rsidRDefault="0018502B">
                    <w:pPr>
                      <w:jc w:val="right"/>
                      <w:textDirection w:val="btLr"/>
                    </w:pPr>
                    <w:r>
                      <w:rPr>
                        <w:rFonts w:ascii="Avenir" w:eastAsia="Avenir" w:hAnsi="Avenir" w:cs="Avenir"/>
                        <w:color w:val="000080"/>
                        <w:sz w:val="18"/>
                      </w:rPr>
                      <w:t xml:space="preserve">Tel/fax: 02901- 445-108 / 445-285 </w:t>
                    </w:r>
                  </w:p>
                  <w:p w:rsidR="004E7F27" w:rsidRDefault="0018502B">
                    <w:pPr>
                      <w:jc w:val="right"/>
                      <w:textDirection w:val="btLr"/>
                    </w:pPr>
                    <w:r>
                      <w:rPr>
                        <w:rFonts w:ascii="Avenir" w:eastAsia="Avenir" w:hAnsi="Avenir" w:cs="Avenir"/>
                        <w:color w:val="000080"/>
                        <w:sz w:val="18"/>
                      </w:rPr>
                      <w:t>Rectoría e-mail: rectoriacnu@gmail.com</w:t>
                    </w:r>
                  </w:p>
                  <w:p w:rsidR="004E7F27" w:rsidRDefault="0018502B">
                    <w:pPr>
                      <w:jc w:val="right"/>
                      <w:textDirection w:val="btLr"/>
                    </w:pPr>
                    <w:r>
                      <w:rPr>
                        <w:rFonts w:ascii="Avenir" w:eastAsia="Avenir" w:hAnsi="Avenir" w:cs="Avenir"/>
                        <w:color w:val="000080"/>
                        <w:sz w:val="18"/>
                      </w:rPr>
                      <w:t>Secretaría e-mail: secretaria@gmail.com</w:t>
                    </w:r>
                  </w:p>
                  <w:p w:rsidR="004E7F27" w:rsidRDefault="004E7F27">
                    <w:pPr>
                      <w:jc w:val="right"/>
                      <w:textDirection w:val="btLr"/>
                    </w:pPr>
                  </w:p>
                  <w:p w:rsidR="004E7F27" w:rsidRDefault="004E7F27">
                    <w:pPr>
                      <w:jc w:val="right"/>
                      <w:textDirection w:val="btLr"/>
                    </w:pPr>
                  </w:p>
                </w:txbxContent>
              </v:textbox>
            </v:rect>
          </w:pict>
        </mc:Fallback>
      </mc:AlternateContent>
    </w:r>
  </w:p>
  <w:p w:rsidR="004E7F27" w:rsidRDefault="0018502B">
    <w:pPr>
      <w:pBdr>
        <w:top w:val="nil"/>
        <w:left w:val="nil"/>
        <w:bottom w:val="nil"/>
        <w:right w:val="nil"/>
        <w:between w:val="nil"/>
      </w:pBdr>
      <w:tabs>
        <w:tab w:val="center" w:pos="4419"/>
        <w:tab w:val="right" w:pos="8838"/>
        <w:tab w:val="left" w:pos="1843"/>
        <w:tab w:val="center" w:pos="9356"/>
      </w:tabs>
      <w:rPr>
        <w:color w:val="000080"/>
        <w:sz w:val="16"/>
        <w:szCs w:val="16"/>
      </w:rPr>
    </w:pPr>
    <w:r>
      <w:rPr>
        <w:rFonts w:ascii="Swis721 BlkEx BT" w:eastAsia="Swis721 BlkEx BT" w:hAnsi="Swis721 BlkEx BT" w:cs="Swis721 BlkEx BT"/>
        <w:color w:val="000080"/>
      </w:rPr>
      <w:tab/>
    </w:r>
    <w:r>
      <w:rPr>
        <w:noProof/>
        <w:lang w:eastAsia="es-ES"/>
      </w:rPr>
      <mc:AlternateContent>
        <mc:Choice Requires="wps">
          <w:drawing>
            <wp:anchor distT="0" distB="0" distL="114300" distR="114300" simplePos="0" relativeHeight="251660288" behindDoc="0" locked="0" layoutInCell="1" hidden="0" allowOverlap="1">
              <wp:simplePos x="0" y="0"/>
              <wp:positionH relativeFrom="column">
                <wp:posOffset>520700</wp:posOffset>
              </wp:positionH>
              <wp:positionV relativeFrom="paragraph">
                <wp:posOffset>25400</wp:posOffset>
              </wp:positionV>
              <wp:extent cx="3220720" cy="700405"/>
              <wp:effectExtent l="0" t="0" r="0" b="0"/>
              <wp:wrapNone/>
              <wp:docPr id="15" name="15 Rectángulo"/>
              <wp:cNvGraphicFramePr/>
              <a:graphic xmlns:a="http://schemas.openxmlformats.org/drawingml/2006/main">
                <a:graphicData uri="http://schemas.microsoft.com/office/word/2010/wordprocessingShape">
                  <wps:wsp>
                    <wps:cNvSpPr/>
                    <wps:spPr>
                      <a:xfrm>
                        <a:off x="3740403" y="3434560"/>
                        <a:ext cx="3211195" cy="690880"/>
                      </a:xfrm>
                      <a:prstGeom prst="rect">
                        <a:avLst/>
                      </a:prstGeom>
                      <a:noFill/>
                      <a:ln>
                        <a:noFill/>
                      </a:ln>
                    </wps:spPr>
                    <wps:txbx>
                      <w:txbxContent>
                        <w:p w:rsidR="004E7F27" w:rsidRDefault="0018502B">
                          <w:pPr>
                            <w:jc w:val="right"/>
                            <w:textDirection w:val="btLr"/>
                          </w:pPr>
                          <w:r>
                            <w:rPr>
                              <w:rFonts w:ascii="Avenir" w:eastAsia="Avenir" w:hAnsi="Avenir" w:cs="Avenir"/>
                              <w:b/>
                              <w:color w:val="000080"/>
                              <w:sz w:val="28"/>
                            </w:rPr>
                            <w:t>COLEGIO NACIONAL DE USHUAIA</w:t>
                          </w:r>
                        </w:p>
                        <w:p w:rsidR="004E7F27" w:rsidRDefault="0018502B">
                          <w:pPr>
                            <w:jc w:val="center"/>
                            <w:textDirection w:val="btLr"/>
                          </w:pPr>
                          <w:r>
                            <w:rPr>
                              <w:rFonts w:ascii="Avenir" w:eastAsia="Avenir" w:hAnsi="Avenir" w:cs="Avenir"/>
                              <w:b/>
                              <w:color w:val="D0CECE"/>
                              <w:sz w:val="28"/>
                            </w:rPr>
                            <w:t>Nivel Secundario</w:t>
                          </w:r>
                        </w:p>
                        <w:p w:rsidR="004E7F27" w:rsidRDefault="004E7F27">
                          <w:pPr>
                            <w:textDirection w:val="btLr"/>
                          </w:pPr>
                        </w:p>
                      </w:txbxContent>
                    </wps:txbx>
                    <wps:bodyPr spcFirstLastPara="1" wrap="square" lIns="91425" tIns="45700" rIns="91425" bIns="45700" anchor="t" anchorCtr="0">
                      <a:noAutofit/>
                    </wps:bodyPr>
                  </wps:wsp>
                </a:graphicData>
              </a:graphic>
            </wp:anchor>
          </w:drawing>
        </mc:Choice>
        <mc:Fallback>
          <w:pict>
            <v:rect id="15 Rectángulo" o:spid="_x0000_s1027" style="position:absolute;margin-left:41pt;margin-top:2pt;width:253.6pt;height:5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" filled="f" stroked="f">
              <v:textbox inset="2.53958mm,1.2694mm,2.53958mm,1.2694mm">
                <w:txbxContent>
                  <w:p w:rsidR="004E7F27" w:rsidRDefault="0018502B">
                    <w:pPr>
                      <w:jc w:val="right"/>
                      <w:textDirection w:val="btLr"/>
                    </w:pPr>
                    <w:r>
                      <w:rPr>
                        <w:rFonts w:ascii="Avenir" w:eastAsia="Avenir" w:hAnsi="Avenir" w:cs="Avenir"/>
                        <w:b/>
                        <w:color w:val="000080"/>
                        <w:sz w:val="28"/>
                      </w:rPr>
                      <w:t>COLEGIO NACIONAL DE USHUAIA</w:t>
                    </w:r>
                  </w:p>
                  <w:p w:rsidR="004E7F27" w:rsidRDefault="0018502B">
                    <w:pPr>
                      <w:jc w:val="center"/>
                      <w:textDirection w:val="btLr"/>
                    </w:pPr>
                    <w:r>
                      <w:rPr>
                        <w:rFonts w:ascii="Avenir" w:eastAsia="Avenir" w:hAnsi="Avenir" w:cs="Avenir"/>
                        <w:b/>
                        <w:color w:val="D0CECE"/>
                        <w:sz w:val="28"/>
                      </w:rPr>
                      <w:t>Nivel Secundario</w:t>
                    </w:r>
                  </w:p>
                  <w:p w:rsidR="004E7F27" w:rsidRDefault="004E7F27">
                    <w:pPr>
                      <w:textDirection w:val="btLr"/>
                    </w:pPr>
                  </w:p>
                </w:txbxContent>
              </v:textbox>
            </v:rect>
          </w:pict>
        </mc:Fallback>
      </mc:AlternateContent>
    </w:r>
  </w:p>
  <w:p w:rsidR="004E7F27" w:rsidRDefault="004E7F27">
    <w:pPr>
      <w:pBdr>
        <w:top w:val="nil"/>
        <w:left w:val="nil"/>
        <w:bottom w:val="nil"/>
        <w:right w:val="nil"/>
        <w:between w:val="nil"/>
      </w:pBdr>
      <w:tabs>
        <w:tab w:val="center" w:pos="4419"/>
        <w:tab w:val="right" w:pos="8838"/>
        <w:tab w:val="left" w:pos="1843"/>
        <w:tab w:val="center" w:pos="9356"/>
      </w:tabs>
      <w:rPr>
        <w:color w:val="000080"/>
        <w:sz w:val="16"/>
        <w:szCs w:val="16"/>
      </w:rPr>
    </w:pPr>
  </w:p>
  <w:p w:rsidR="004E7F27" w:rsidRDefault="004E7F27">
    <w:pPr>
      <w:pBdr>
        <w:top w:val="nil"/>
        <w:left w:val="nil"/>
        <w:bottom w:val="nil"/>
        <w:right w:val="nil"/>
        <w:between w:val="nil"/>
      </w:pBdr>
      <w:tabs>
        <w:tab w:val="center" w:pos="4419"/>
        <w:tab w:val="right" w:pos="8838"/>
        <w:tab w:val="left" w:pos="1843"/>
        <w:tab w:val="center" w:pos="9356"/>
      </w:tabs>
      <w:rPr>
        <w:color w:val="000080"/>
        <w:sz w:val="16"/>
        <w:szCs w:val="16"/>
      </w:rPr>
    </w:pPr>
  </w:p>
  <w:p w:rsidR="004E7F27" w:rsidRDefault="004E7F27">
    <w:pPr>
      <w:pBdr>
        <w:top w:val="nil"/>
        <w:left w:val="nil"/>
        <w:bottom w:val="nil"/>
        <w:right w:val="nil"/>
        <w:between w:val="nil"/>
      </w:pBdr>
      <w:tabs>
        <w:tab w:val="center" w:pos="4419"/>
        <w:tab w:val="right" w:pos="8838"/>
        <w:tab w:val="left" w:pos="1843"/>
        <w:tab w:val="center" w:pos="9356"/>
      </w:tabs>
      <w:rPr>
        <w:color w:val="000080"/>
        <w:sz w:val="16"/>
        <w:szCs w:val="16"/>
      </w:rPr>
    </w:pPr>
  </w:p>
  <w:p w:rsidR="004E7F27" w:rsidRDefault="004E7F27">
    <w:pPr>
      <w:pBdr>
        <w:top w:val="nil"/>
        <w:left w:val="nil"/>
        <w:bottom w:val="nil"/>
        <w:right w:val="nil"/>
        <w:between w:val="nil"/>
      </w:pBdr>
      <w:tabs>
        <w:tab w:val="center" w:pos="4419"/>
        <w:tab w:val="right" w:pos="8838"/>
        <w:tab w:val="left" w:pos="1843"/>
        <w:tab w:val="center" w:pos="9356"/>
      </w:tabs>
      <w:rPr>
        <w:color w:val="000080"/>
        <w:sz w:val="16"/>
        <w:szCs w:val="16"/>
      </w:rPr>
    </w:pPr>
  </w:p>
  <w:p w:rsidR="004E7F27" w:rsidRDefault="0018502B">
    <w:pPr>
      <w:pBdr>
        <w:top w:val="nil"/>
        <w:left w:val="nil"/>
        <w:bottom w:val="nil"/>
        <w:right w:val="nil"/>
        <w:between w:val="nil"/>
      </w:pBdr>
      <w:tabs>
        <w:tab w:val="center" w:pos="4419"/>
        <w:tab w:val="right" w:pos="8838"/>
        <w:tab w:val="left" w:pos="1843"/>
        <w:tab w:val="center" w:pos="9356"/>
      </w:tabs>
      <w:rPr>
        <w:color w:val="000080"/>
        <w:sz w:val="16"/>
        <w:szCs w:val="16"/>
      </w:rPr>
    </w:pPr>
    <w:r>
      <w:rPr>
        <w:noProof/>
        <w:lang w:eastAsia="es-ES"/>
      </w:rPr>
      <mc:AlternateContent>
        <mc:Choice Requires="wpg">
          <w:drawing>
            <wp:anchor distT="4294967295" distB="4294967295" distL="114300" distR="114300" simplePos="0" relativeHeight="251661312" behindDoc="0" locked="0" layoutInCell="1" hidden="0" allowOverlap="1">
              <wp:simplePos x="0" y="0"/>
              <wp:positionH relativeFrom="column">
                <wp:posOffset>-1206499</wp:posOffset>
              </wp:positionH>
              <wp:positionV relativeFrom="paragraph">
                <wp:posOffset>322596</wp:posOffset>
              </wp:positionV>
              <wp:extent cx="7804785" cy="25400"/>
              <wp:effectExtent l="0" t="0" r="0" b="0"/>
              <wp:wrapNone/>
              <wp:docPr id="10" name="10 Conector recto de flecha"/>
              <wp:cNvGraphicFramePr/>
              <a:graphic xmlns:a="http://schemas.openxmlformats.org/drawingml/2006/main">
                <a:graphicData uri="http://schemas.microsoft.com/office/word/2010/wordprocessingShape">
                  <wps:wsp>
                    <wps:cNvCnPr/>
                    <wps:spPr>
                      <a:xfrm>
                        <a:off x="1443608" y="3780000"/>
                        <a:ext cx="7804785" cy="0"/>
                      </a:xfrm>
                      <a:prstGeom prst="straightConnector1">
                        <a:avLst/>
                      </a:prstGeom>
                      <a:noFill/>
                      <a:ln w="25400" cap="flat" cmpd="sng">
                        <a:solidFill>
                          <a:schemeClr val="accent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-1206499</wp:posOffset>
              </wp:positionH>
              <wp:positionV relativeFrom="paragraph">
                <wp:posOffset>322596</wp:posOffset>
              </wp:positionV>
              <wp:extent cx="7804785" cy="25400"/>
              <wp:effectExtent b="0" l="0" r="0" t="0"/>
              <wp:wrapNone/>
              <wp:docPr id="10"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7804785" cy="25400"/>
                      </a:xfrm>
                      <a:prstGeom prst="rect"/>
                      <a:ln/>
                    </pic:spPr>
                  </pic:pic>
                </a:graphicData>
              </a:graphic>
            </wp:anchor>
          </w:drawing>
        </mc:Fallback>
      </mc:AlternateContent>
    </w:r>
    <w:r>
      <w:rPr>
        <w:noProof/>
        <w:lang w:eastAsia="es-ES"/>
      </w:rPr>
      <mc:AlternateContent>
        <mc:Choice Requires="wpg">
          <w:drawing>
            <wp:anchor distT="4294967295" distB="4294967295" distL="114300" distR="114300" simplePos="0" relativeHeight="251662336" behindDoc="0" locked="0" layoutInCell="1" hidden="0" allowOverlap="1">
              <wp:simplePos x="0" y="0"/>
              <wp:positionH relativeFrom="column">
                <wp:posOffset>-1219199</wp:posOffset>
              </wp:positionH>
              <wp:positionV relativeFrom="paragraph">
                <wp:posOffset>284496</wp:posOffset>
              </wp:positionV>
              <wp:extent cx="2218690" cy="47625"/>
              <wp:effectExtent l="0" t="0" r="0" b="0"/>
              <wp:wrapNone/>
              <wp:docPr id="16" name="16 Conector recto de flecha"/>
              <wp:cNvGraphicFramePr/>
              <a:graphic xmlns:a="http://schemas.openxmlformats.org/drawingml/2006/main">
                <a:graphicData uri="http://schemas.microsoft.com/office/word/2010/wordprocessingShape">
                  <wps:wsp>
                    <wps:cNvCnPr/>
                    <wps:spPr>
                      <a:xfrm>
                        <a:off x="4236655" y="3780000"/>
                        <a:ext cx="2218690" cy="0"/>
                      </a:xfrm>
                      <a:prstGeom prst="straightConnector1">
                        <a:avLst/>
                      </a:prstGeom>
                      <a:noFill/>
                      <a:ln w="47625" cap="flat" cmpd="sng">
                        <a:solidFill>
                          <a:schemeClr val="accent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-1219199</wp:posOffset>
              </wp:positionH>
              <wp:positionV relativeFrom="paragraph">
                <wp:posOffset>284496</wp:posOffset>
              </wp:positionV>
              <wp:extent cx="2218690" cy="47625"/>
              <wp:effectExtent b="0" l="0" r="0" t="0"/>
              <wp:wrapNone/>
              <wp:docPr id="16"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2218690" cy="4762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265"/>
    <w:multiLevelType w:val="multilevel"/>
    <w:tmpl w:val="B58C2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BB2AF3"/>
    <w:multiLevelType w:val="multilevel"/>
    <w:tmpl w:val="D494B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60D2C41"/>
    <w:multiLevelType w:val="multilevel"/>
    <w:tmpl w:val="E83CF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B43CE2"/>
    <w:multiLevelType w:val="multilevel"/>
    <w:tmpl w:val="B8123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313729"/>
    <w:multiLevelType w:val="multilevel"/>
    <w:tmpl w:val="E3304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70D5434"/>
    <w:multiLevelType w:val="multilevel"/>
    <w:tmpl w:val="1A881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778536F"/>
    <w:multiLevelType w:val="multilevel"/>
    <w:tmpl w:val="16FAE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0B66112"/>
    <w:multiLevelType w:val="multilevel"/>
    <w:tmpl w:val="5A389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4A3607D"/>
    <w:multiLevelType w:val="multilevel"/>
    <w:tmpl w:val="D0B41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8EC5C60"/>
    <w:multiLevelType w:val="multilevel"/>
    <w:tmpl w:val="1ACC6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D25464C"/>
    <w:multiLevelType w:val="multilevel"/>
    <w:tmpl w:val="281C4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8FF7946"/>
    <w:multiLevelType w:val="multilevel"/>
    <w:tmpl w:val="67B28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5A10D16"/>
    <w:multiLevelType w:val="multilevel"/>
    <w:tmpl w:val="6A607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5EE1EAC"/>
    <w:multiLevelType w:val="multilevel"/>
    <w:tmpl w:val="AA003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8AB303E"/>
    <w:multiLevelType w:val="multilevel"/>
    <w:tmpl w:val="D4127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6643AB9"/>
    <w:multiLevelType w:val="multilevel"/>
    <w:tmpl w:val="14CE9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A4617DE"/>
    <w:multiLevelType w:val="multilevel"/>
    <w:tmpl w:val="C78AA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C407CB8"/>
    <w:multiLevelType w:val="hybridMultilevel"/>
    <w:tmpl w:val="CD665B56"/>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4"/>
  </w:num>
  <w:num w:numId="2">
    <w:abstractNumId w:val="16"/>
  </w:num>
  <w:num w:numId="3">
    <w:abstractNumId w:val="1"/>
  </w:num>
  <w:num w:numId="4">
    <w:abstractNumId w:val="13"/>
  </w:num>
  <w:num w:numId="5">
    <w:abstractNumId w:val="4"/>
  </w:num>
  <w:num w:numId="6">
    <w:abstractNumId w:val="12"/>
  </w:num>
  <w:num w:numId="7">
    <w:abstractNumId w:val="2"/>
  </w:num>
  <w:num w:numId="8">
    <w:abstractNumId w:val="3"/>
  </w:num>
  <w:num w:numId="9">
    <w:abstractNumId w:val="8"/>
  </w:num>
  <w:num w:numId="10">
    <w:abstractNumId w:val="7"/>
  </w:num>
  <w:num w:numId="11">
    <w:abstractNumId w:val="11"/>
  </w:num>
  <w:num w:numId="12">
    <w:abstractNumId w:val="10"/>
  </w:num>
  <w:num w:numId="13">
    <w:abstractNumId w:val="15"/>
  </w:num>
  <w:num w:numId="14">
    <w:abstractNumId w:val="0"/>
  </w:num>
  <w:num w:numId="15">
    <w:abstractNumId w:val="5"/>
  </w:num>
  <w:num w:numId="16">
    <w:abstractNumId w:val="9"/>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E7F27"/>
    <w:rsid w:val="0018502B"/>
    <w:rsid w:val="001877B7"/>
    <w:rsid w:val="00250B42"/>
    <w:rsid w:val="0049420E"/>
    <w:rsid w:val="004E7F27"/>
    <w:rsid w:val="0066605D"/>
    <w:rsid w:val="00802AE3"/>
    <w:rsid w:val="00AF47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2"/>
        <w:szCs w:val="22"/>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_tradnl"/>
    </w:rPr>
  </w:style>
  <w:style w:type="paragraph" w:styleId="Ttulo1">
    <w:name w:val="heading 1"/>
    <w:basedOn w:val="Normal"/>
    <w:next w:val="Normal"/>
    <w:qFormat/>
    <w:pPr>
      <w:keepNext/>
      <w:outlineLvl w:val="0"/>
    </w:pPr>
    <w:rPr>
      <w:i/>
      <w:lang w:val="es-ES_tradnl"/>
    </w:rPr>
  </w:style>
  <w:style w:type="paragraph" w:styleId="Ttulo2">
    <w:name w:val="heading 2"/>
    <w:basedOn w:val="Normal"/>
    <w:next w:val="Normal"/>
    <w:link w:val="Ttulo2Car"/>
    <w:semiHidden/>
    <w:unhideWhenUsed/>
    <w:qFormat/>
    <w:rsid w:val="00C651E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525F4D"/>
    <w:pPr>
      <w:spacing w:before="240" w:after="60"/>
      <w:jc w:val="center"/>
      <w:outlineLvl w:val="0"/>
    </w:pPr>
    <w:rPr>
      <w:rFonts w:ascii="Cambria" w:hAnsi="Cambria"/>
      <w:b/>
      <w:bCs/>
      <w:kern w:val="28"/>
      <w:sz w:val="32"/>
      <w:szCs w:val="32"/>
    </w:rPr>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Hipervnculo">
    <w:name w:val="Hyperlink"/>
    <w:rPr>
      <w:color w:val="0000FF"/>
      <w:u w:val="single"/>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Nmerodepgina">
    <w:name w:val="page number"/>
    <w:basedOn w:val="Fuentedeprrafopredeter"/>
  </w:style>
  <w:style w:type="paragraph" w:styleId="Textodeglobo">
    <w:name w:val="Balloon Text"/>
    <w:basedOn w:val="Normal"/>
    <w:semiHidden/>
    <w:rsid w:val="00D43078"/>
    <w:rPr>
      <w:rFonts w:ascii="Tahoma" w:hAnsi="Tahoma" w:cs="Tahoma"/>
      <w:sz w:val="16"/>
      <w:szCs w:val="16"/>
    </w:rPr>
  </w:style>
  <w:style w:type="paragraph" w:styleId="Sinespaciado">
    <w:name w:val="No Spacing"/>
    <w:uiPriority w:val="1"/>
    <w:qFormat/>
    <w:rsid w:val="00567AE9"/>
    <w:rPr>
      <w:rFonts w:ascii="Calibri" w:eastAsia="Calibri" w:hAnsi="Calibri"/>
      <w:lang w:val="es-AR"/>
    </w:rPr>
  </w:style>
  <w:style w:type="character" w:customStyle="1" w:styleId="apple-converted-space">
    <w:name w:val="apple-converted-space"/>
    <w:basedOn w:val="Fuentedeprrafopredeter"/>
    <w:rsid w:val="008F6723"/>
  </w:style>
  <w:style w:type="character" w:customStyle="1" w:styleId="TtuloCar">
    <w:name w:val="Título Car"/>
    <w:link w:val="Ttulo"/>
    <w:rsid w:val="00525F4D"/>
    <w:rPr>
      <w:rFonts w:ascii="Cambria" w:eastAsia="Times New Roman" w:hAnsi="Cambria" w:cs="Times New Roman"/>
      <w:b/>
      <w:bCs/>
      <w:kern w:val="28"/>
      <w:sz w:val="32"/>
      <w:szCs w:val="32"/>
      <w:lang w:val="es-ES" w:eastAsia="es-ES_tradnl"/>
    </w:rPr>
  </w:style>
  <w:style w:type="paragraph" w:styleId="Prrafodelista">
    <w:name w:val="List Paragraph"/>
    <w:basedOn w:val="Normal"/>
    <w:uiPriority w:val="34"/>
    <w:qFormat/>
    <w:rsid w:val="00B507FB"/>
    <w:pPr>
      <w:spacing w:after="200" w:line="276" w:lineRule="auto"/>
      <w:ind w:left="720"/>
      <w:contextualSpacing/>
    </w:pPr>
    <w:rPr>
      <w:rFonts w:ascii="Calibri" w:eastAsia="Calibri" w:hAnsi="Calibri"/>
      <w:lang w:eastAsia="en-US"/>
    </w:rPr>
  </w:style>
  <w:style w:type="character" w:customStyle="1" w:styleId="EncabezadoCar">
    <w:name w:val="Encabezado Car"/>
    <w:link w:val="Encabezado"/>
    <w:rsid w:val="00670155"/>
    <w:rPr>
      <w:rFonts w:ascii="Bookman Old Style" w:hAnsi="Bookman Old Style"/>
      <w:sz w:val="22"/>
      <w:lang w:val="es-ES" w:eastAsia="es-ES_tradnl"/>
    </w:rPr>
  </w:style>
  <w:style w:type="character" w:customStyle="1" w:styleId="Mencinsinresolver1">
    <w:name w:val="Mención sin resolver1"/>
    <w:basedOn w:val="Fuentedeprrafopredeter"/>
    <w:uiPriority w:val="99"/>
    <w:semiHidden/>
    <w:unhideWhenUsed/>
    <w:rsid w:val="00E27465"/>
    <w:rPr>
      <w:color w:val="605E5C"/>
      <w:shd w:val="clear" w:color="auto" w:fill="E1DFDD"/>
    </w:rPr>
  </w:style>
  <w:style w:type="character" w:customStyle="1" w:styleId="Ttulo2Car">
    <w:name w:val="Título 2 Car"/>
    <w:basedOn w:val="Fuentedeprrafopredeter"/>
    <w:link w:val="Ttulo2"/>
    <w:semiHidden/>
    <w:rsid w:val="00C651E6"/>
    <w:rPr>
      <w:rFonts w:asciiTheme="majorHAnsi" w:eastAsiaTheme="majorEastAsia" w:hAnsiTheme="majorHAnsi" w:cstheme="majorBidi"/>
      <w:b/>
      <w:bCs/>
      <w:color w:val="4472C4" w:themeColor="accent1"/>
      <w:sz w:val="26"/>
      <w:szCs w:val="26"/>
      <w:lang w:val="es-ES" w:eastAsia="es-ES_tradnl"/>
    </w:rPr>
  </w:style>
  <w:style w:type="paragraph" w:styleId="Textoindependiente">
    <w:name w:val="Body Text"/>
    <w:basedOn w:val="Normal"/>
    <w:link w:val="TextoindependienteCar"/>
    <w:unhideWhenUsed/>
    <w:rsid w:val="00C651E6"/>
    <w:pPr>
      <w:jc w:val="both"/>
    </w:pPr>
    <w:rPr>
      <w:rFonts w:ascii="Times New Roman" w:hAnsi="Times New Roman"/>
      <w:sz w:val="24"/>
      <w:lang w:val="es-ES_tradnl" w:eastAsia="es-ES"/>
    </w:rPr>
  </w:style>
  <w:style w:type="character" w:customStyle="1" w:styleId="TextoindependienteCar">
    <w:name w:val="Texto independiente Car"/>
    <w:basedOn w:val="Fuentedeprrafopredeter"/>
    <w:link w:val="Textoindependiente"/>
    <w:rsid w:val="00C651E6"/>
    <w:rPr>
      <w:sz w:val="24"/>
      <w:lang w:val="es-ES_tradnl" w:eastAsia="es-ES"/>
    </w:rPr>
  </w:style>
  <w:style w:type="paragraph" w:customStyle="1" w:styleId="Normal1">
    <w:name w:val="Normal1"/>
    <w:rsid w:val="00C651E6"/>
    <w:pPr>
      <w:spacing w:after="200" w:line="276" w:lineRule="auto"/>
    </w:pPr>
    <w:rPr>
      <w:rFonts w:ascii="Calibri" w:eastAsia="Calibri" w:hAnsi="Calibri" w:cs="Calibri"/>
      <w:color w:val="000000"/>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2"/>
        <w:szCs w:val="22"/>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_tradnl"/>
    </w:rPr>
  </w:style>
  <w:style w:type="paragraph" w:styleId="Ttulo1">
    <w:name w:val="heading 1"/>
    <w:basedOn w:val="Normal"/>
    <w:next w:val="Normal"/>
    <w:qFormat/>
    <w:pPr>
      <w:keepNext/>
      <w:outlineLvl w:val="0"/>
    </w:pPr>
    <w:rPr>
      <w:i/>
      <w:lang w:val="es-ES_tradnl"/>
    </w:rPr>
  </w:style>
  <w:style w:type="paragraph" w:styleId="Ttulo2">
    <w:name w:val="heading 2"/>
    <w:basedOn w:val="Normal"/>
    <w:next w:val="Normal"/>
    <w:link w:val="Ttulo2Car"/>
    <w:semiHidden/>
    <w:unhideWhenUsed/>
    <w:qFormat/>
    <w:rsid w:val="00C651E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525F4D"/>
    <w:pPr>
      <w:spacing w:before="240" w:after="60"/>
      <w:jc w:val="center"/>
      <w:outlineLvl w:val="0"/>
    </w:pPr>
    <w:rPr>
      <w:rFonts w:ascii="Cambria" w:hAnsi="Cambria"/>
      <w:b/>
      <w:bCs/>
      <w:kern w:val="28"/>
      <w:sz w:val="32"/>
      <w:szCs w:val="32"/>
    </w:rPr>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Hipervnculo">
    <w:name w:val="Hyperlink"/>
    <w:rPr>
      <w:color w:val="0000FF"/>
      <w:u w:val="single"/>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Nmerodepgina">
    <w:name w:val="page number"/>
    <w:basedOn w:val="Fuentedeprrafopredeter"/>
  </w:style>
  <w:style w:type="paragraph" w:styleId="Textodeglobo">
    <w:name w:val="Balloon Text"/>
    <w:basedOn w:val="Normal"/>
    <w:semiHidden/>
    <w:rsid w:val="00D43078"/>
    <w:rPr>
      <w:rFonts w:ascii="Tahoma" w:hAnsi="Tahoma" w:cs="Tahoma"/>
      <w:sz w:val="16"/>
      <w:szCs w:val="16"/>
    </w:rPr>
  </w:style>
  <w:style w:type="paragraph" w:styleId="Sinespaciado">
    <w:name w:val="No Spacing"/>
    <w:uiPriority w:val="1"/>
    <w:qFormat/>
    <w:rsid w:val="00567AE9"/>
    <w:rPr>
      <w:rFonts w:ascii="Calibri" w:eastAsia="Calibri" w:hAnsi="Calibri"/>
      <w:lang w:val="es-AR"/>
    </w:rPr>
  </w:style>
  <w:style w:type="character" w:customStyle="1" w:styleId="apple-converted-space">
    <w:name w:val="apple-converted-space"/>
    <w:basedOn w:val="Fuentedeprrafopredeter"/>
    <w:rsid w:val="008F6723"/>
  </w:style>
  <w:style w:type="character" w:customStyle="1" w:styleId="TtuloCar">
    <w:name w:val="Título Car"/>
    <w:link w:val="Ttulo"/>
    <w:rsid w:val="00525F4D"/>
    <w:rPr>
      <w:rFonts w:ascii="Cambria" w:eastAsia="Times New Roman" w:hAnsi="Cambria" w:cs="Times New Roman"/>
      <w:b/>
      <w:bCs/>
      <w:kern w:val="28"/>
      <w:sz w:val="32"/>
      <w:szCs w:val="32"/>
      <w:lang w:val="es-ES" w:eastAsia="es-ES_tradnl"/>
    </w:rPr>
  </w:style>
  <w:style w:type="paragraph" w:styleId="Prrafodelista">
    <w:name w:val="List Paragraph"/>
    <w:basedOn w:val="Normal"/>
    <w:uiPriority w:val="34"/>
    <w:qFormat/>
    <w:rsid w:val="00B507FB"/>
    <w:pPr>
      <w:spacing w:after="200" w:line="276" w:lineRule="auto"/>
      <w:ind w:left="720"/>
      <w:contextualSpacing/>
    </w:pPr>
    <w:rPr>
      <w:rFonts w:ascii="Calibri" w:eastAsia="Calibri" w:hAnsi="Calibri"/>
      <w:lang w:eastAsia="en-US"/>
    </w:rPr>
  </w:style>
  <w:style w:type="character" w:customStyle="1" w:styleId="EncabezadoCar">
    <w:name w:val="Encabezado Car"/>
    <w:link w:val="Encabezado"/>
    <w:rsid w:val="00670155"/>
    <w:rPr>
      <w:rFonts w:ascii="Bookman Old Style" w:hAnsi="Bookman Old Style"/>
      <w:sz w:val="22"/>
      <w:lang w:val="es-ES" w:eastAsia="es-ES_tradnl"/>
    </w:rPr>
  </w:style>
  <w:style w:type="character" w:customStyle="1" w:styleId="Mencinsinresolver1">
    <w:name w:val="Mención sin resolver1"/>
    <w:basedOn w:val="Fuentedeprrafopredeter"/>
    <w:uiPriority w:val="99"/>
    <w:semiHidden/>
    <w:unhideWhenUsed/>
    <w:rsid w:val="00E27465"/>
    <w:rPr>
      <w:color w:val="605E5C"/>
      <w:shd w:val="clear" w:color="auto" w:fill="E1DFDD"/>
    </w:rPr>
  </w:style>
  <w:style w:type="character" w:customStyle="1" w:styleId="Ttulo2Car">
    <w:name w:val="Título 2 Car"/>
    <w:basedOn w:val="Fuentedeprrafopredeter"/>
    <w:link w:val="Ttulo2"/>
    <w:semiHidden/>
    <w:rsid w:val="00C651E6"/>
    <w:rPr>
      <w:rFonts w:asciiTheme="majorHAnsi" w:eastAsiaTheme="majorEastAsia" w:hAnsiTheme="majorHAnsi" w:cstheme="majorBidi"/>
      <w:b/>
      <w:bCs/>
      <w:color w:val="4472C4" w:themeColor="accent1"/>
      <w:sz w:val="26"/>
      <w:szCs w:val="26"/>
      <w:lang w:val="es-ES" w:eastAsia="es-ES_tradnl"/>
    </w:rPr>
  </w:style>
  <w:style w:type="paragraph" w:styleId="Textoindependiente">
    <w:name w:val="Body Text"/>
    <w:basedOn w:val="Normal"/>
    <w:link w:val="TextoindependienteCar"/>
    <w:unhideWhenUsed/>
    <w:rsid w:val="00C651E6"/>
    <w:pPr>
      <w:jc w:val="both"/>
    </w:pPr>
    <w:rPr>
      <w:rFonts w:ascii="Times New Roman" w:hAnsi="Times New Roman"/>
      <w:sz w:val="24"/>
      <w:lang w:val="es-ES_tradnl" w:eastAsia="es-ES"/>
    </w:rPr>
  </w:style>
  <w:style w:type="character" w:customStyle="1" w:styleId="TextoindependienteCar">
    <w:name w:val="Texto independiente Car"/>
    <w:basedOn w:val="Fuentedeprrafopredeter"/>
    <w:link w:val="Textoindependiente"/>
    <w:rsid w:val="00C651E6"/>
    <w:rPr>
      <w:sz w:val="24"/>
      <w:lang w:val="es-ES_tradnl" w:eastAsia="es-ES"/>
    </w:rPr>
  </w:style>
  <w:style w:type="paragraph" w:customStyle="1" w:styleId="Normal1">
    <w:name w:val="Normal1"/>
    <w:rsid w:val="00C651E6"/>
    <w:pPr>
      <w:spacing w:after="200" w:line="276" w:lineRule="auto"/>
    </w:pPr>
    <w:rPr>
      <w:rFonts w:ascii="Calibri" w:eastAsia="Calibri" w:hAnsi="Calibri" w:cs="Calibri"/>
      <w:color w:val="000000"/>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8.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BchtHger2ut1B87C4AR99DSn0A==">AMUW2mW51QOaNKXIaHPSYVGF6lb8PXU5uABwjdJBqw1Do5wOatrFJB3bzvBtzZtE50XquCzdAbEjGsbjVqCKAEj2zDwdjyYo6wFsjJjQF3ZZZ6c1PyniKP4=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11450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Potenze</dc:creator>
  <cp:lastModifiedBy>usuario</cp:lastModifiedBy>
  <cp:revision>2</cp:revision>
  <dcterms:created xsi:type="dcterms:W3CDTF">2021-05-10T16:55:00Z</dcterms:created>
  <dcterms:modified xsi:type="dcterms:W3CDTF">2021-05-10T16:55:00Z</dcterms:modified>
</cp:coreProperties>
</file>